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D7" w:rsidRPr="004350D7" w:rsidRDefault="004350D7" w:rsidP="004350D7">
      <w:pPr>
        <w:keepNext/>
        <w:keepLines/>
        <w:spacing w:after="240"/>
        <w:jc w:val="both"/>
        <w:outlineLvl w:val="1"/>
        <w:rPr>
          <w:rFonts w:asciiTheme="majorHAnsi" w:eastAsiaTheme="majorEastAsia" w:hAnsiTheme="majorHAnsi" w:cstheme="majorBidi"/>
          <w:b/>
          <w:iCs/>
          <w:color w:val="365F91" w:themeColor="accent1" w:themeShade="BF"/>
          <w:sz w:val="28"/>
          <w:szCs w:val="28"/>
        </w:rPr>
      </w:pPr>
      <w:r w:rsidRPr="004350D7">
        <w:rPr>
          <w:rFonts w:asciiTheme="majorHAnsi" w:eastAsiaTheme="majorEastAsia" w:hAnsiTheme="majorHAnsi" w:cstheme="majorBidi"/>
          <w:b/>
          <w:iCs/>
          <w:color w:val="365F91" w:themeColor="accent1" w:themeShade="BF"/>
          <w:sz w:val="28"/>
          <w:szCs w:val="28"/>
        </w:rPr>
        <w:t>Supporting successful transitions</w:t>
      </w:r>
    </w:p>
    <w:p w:rsidR="004350D7" w:rsidRPr="004350D7" w:rsidRDefault="00C91783" w:rsidP="004350D7">
      <w:pPr>
        <w:keepNext/>
        <w:keepLines/>
        <w:spacing w:after="240"/>
        <w:jc w:val="both"/>
        <w:outlineLvl w:val="1"/>
        <w:rPr>
          <w:rFonts w:asciiTheme="majorHAnsi" w:eastAsiaTheme="majorEastAsia" w:hAnsiTheme="majorHAnsi" w:cstheme="majorBidi"/>
          <w:b/>
          <w:iCs/>
          <w:color w:val="365F91" w:themeColor="accent1" w:themeShade="BF"/>
          <w:sz w:val="28"/>
          <w:szCs w:val="28"/>
        </w:rPr>
      </w:pPr>
      <w:bookmarkStart w:id="0" w:name="_GoBack"/>
      <w:r>
        <w:rPr>
          <w:rFonts w:asciiTheme="majorHAnsi" w:eastAsiaTheme="majorEastAsia" w:hAnsiTheme="majorHAnsi" w:cstheme="majorBidi"/>
          <w:b/>
          <w:iCs/>
          <w:color w:val="365F91" w:themeColor="accent1" w:themeShade="BF"/>
          <w:sz w:val="28"/>
          <w:szCs w:val="28"/>
        </w:rPr>
        <w:t xml:space="preserve">Transition talk: </w:t>
      </w:r>
      <w:r w:rsidR="002D7429">
        <w:rPr>
          <w:rFonts w:asciiTheme="majorHAnsi" w:eastAsiaTheme="majorEastAsia" w:hAnsiTheme="majorHAnsi" w:cstheme="majorBidi"/>
          <w:b/>
          <w:iCs/>
          <w:color w:val="365F91" w:themeColor="accent1" w:themeShade="BF"/>
          <w:sz w:val="28"/>
          <w:szCs w:val="28"/>
        </w:rPr>
        <w:t xml:space="preserve">Perspectives on </w:t>
      </w:r>
      <w:r w:rsidR="004350D7">
        <w:rPr>
          <w:rFonts w:asciiTheme="majorHAnsi" w:eastAsiaTheme="majorEastAsia" w:hAnsiTheme="majorHAnsi" w:cstheme="majorBidi"/>
          <w:b/>
          <w:iCs/>
          <w:color w:val="365F91" w:themeColor="accent1" w:themeShade="BF"/>
          <w:sz w:val="28"/>
          <w:szCs w:val="28"/>
        </w:rPr>
        <w:t>diversity</w:t>
      </w:r>
      <w:r w:rsidR="004350D7" w:rsidRPr="004350D7">
        <w:rPr>
          <w:rFonts w:asciiTheme="majorHAnsi" w:eastAsiaTheme="majorEastAsia" w:hAnsiTheme="majorHAnsi" w:cstheme="majorBidi"/>
          <w:b/>
          <w:iCs/>
          <w:color w:val="365F91" w:themeColor="accent1" w:themeShade="BF"/>
          <w:sz w:val="28"/>
          <w:szCs w:val="28"/>
        </w:rPr>
        <w:t xml:space="preserve"> </w:t>
      </w:r>
      <w:r w:rsidR="002D7429">
        <w:rPr>
          <w:rFonts w:asciiTheme="majorHAnsi" w:eastAsiaTheme="majorEastAsia" w:hAnsiTheme="majorHAnsi" w:cstheme="majorBidi"/>
          <w:b/>
          <w:iCs/>
          <w:color w:val="365F91" w:themeColor="accent1" w:themeShade="BF"/>
          <w:sz w:val="28"/>
          <w:szCs w:val="28"/>
        </w:rPr>
        <w:t>in the South East</w:t>
      </w:r>
    </w:p>
    <w:bookmarkEnd w:id="0"/>
    <w:p w:rsidR="002D7429" w:rsidRPr="002D7429" w:rsidRDefault="002D7429" w:rsidP="002D7429">
      <w:pPr>
        <w:spacing w:before="240" w:after="240"/>
        <w:rPr>
          <w:rFonts w:ascii="Arial" w:hAnsi="Arial" w:cs="Arial"/>
          <w:b/>
          <w:bCs/>
          <w:sz w:val="18"/>
          <w:szCs w:val="18"/>
        </w:rPr>
      </w:pPr>
      <w:r w:rsidRPr="002D7429">
        <w:rPr>
          <w:rFonts w:ascii="Arial" w:hAnsi="Arial" w:cs="Arial"/>
          <w:b/>
          <w:bCs/>
          <w:sz w:val="18"/>
          <w:szCs w:val="18"/>
        </w:rPr>
        <w:t>Sharyn Donald, South East Regional Director sits down for a conversation about how the region respects</w:t>
      </w:r>
      <w:r>
        <w:rPr>
          <w:rFonts w:ascii="Arial" w:hAnsi="Arial" w:cs="Arial"/>
          <w:b/>
          <w:bCs/>
          <w:sz w:val="18"/>
          <w:szCs w:val="18"/>
        </w:rPr>
        <w:t xml:space="preserve"> </w:t>
      </w:r>
      <w:r w:rsidRPr="002D7429">
        <w:rPr>
          <w:rFonts w:ascii="Arial" w:hAnsi="Arial" w:cs="Arial"/>
          <w:b/>
          <w:bCs/>
          <w:sz w:val="18"/>
          <w:szCs w:val="18"/>
        </w:rPr>
        <w:t>diversity in their transition-to-school practices.</w:t>
      </w:r>
    </w:p>
    <w:p w:rsidR="002D7429" w:rsidRDefault="002D7429" w:rsidP="002D7429">
      <w:pPr>
        <w:spacing w:before="240" w:after="240"/>
        <w:rPr>
          <w:rFonts w:ascii="Arial" w:hAnsi="Arial" w:cs="Arial"/>
          <w:sz w:val="18"/>
          <w:szCs w:val="18"/>
        </w:rPr>
      </w:pPr>
      <w:r w:rsidRPr="002D7429">
        <w:rPr>
          <w:rFonts w:ascii="Arial" w:hAnsi="Arial" w:cs="Arial"/>
          <w:sz w:val="18"/>
          <w:szCs w:val="18"/>
        </w:rPr>
        <w:t xml:space="preserve">It has been over a year since the </w:t>
      </w:r>
      <w:r w:rsidRPr="002D7429">
        <w:rPr>
          <w:rFonts w:ascii="Arial" w:hAnsi="Arial" w:cs="Arial"/>
          <w:i/>
          <w:iCs/>
          <w:sz w:val="18"/>
          <w:szCs w:val="18"/>
        </w:rPr>
        <w:t xml:space="preserve">Supporting successful transitions: School decision-making tool </w:t>
      </w:r>
      <w:r w:rsidRPr="002D7429">
        <w:rPr>
          <w:rFonts w:ascii="Arial" w:hAnsi="Arial" w:cs="Arial"/>
          <w:sz w:val="18"/>
          <w:szCs w:val="18"/>
        </w:rPr>
        <w:t>has been</w:t>
      </w:r>
      <w:r>
        <w:rPr>
          <w:rFonts w:ascii="Arial" w:hAnsi="Arial" w:cs="Arial"/>
          <w:sz w:val="18"/>
          <w:szCs w:val="18"/>
        </w:rPr>
        <w:t xml:space="preserve"> </w:t>
      </w:r>
      <w:r w:rsidRPr="002D7429">
        <w:rPr>
          <w:rFonts w:ascii="Arial" w:hAnsi="Arial" w:cs="Arial"/>
          <w:sz w:val="18"/>
          <w:szCs w:val="18"/>
        </w:rPr>
        <w:t>published and schools across Queensland have continued using this framework of reflection and action for</w:t>
      </w:r>
      <w:r>
        <w:rPr>
          <w:rFonts w:ascii="Arial" w:hAnsi="Arial" w:cs="Arial"/>
          <w:sz w:val="18"/>
          <w:szCs w:val="18"/>
        </w:rPr>
        <w:t xml:space="preserve"> </w:t>
      </w:r>
      <w:r w:rsidRPr="002D7429">
        <w:rPr>
          <w:rFonts w:ascii="Arial" w:hAnsi="Arial" w:cs="Arial"/>
          <w:sz w:val="18"/>
          <w:szCs w:val="18"/>
        </w:rPr>
        <w:t>their transition to school strategies. Sharyn Donald discusses the South East region’s approach to respecting</w:t>
      </w:r>
      <w:r>
        <w:rPr>
          <w:rFonts w:ascii="Arial" w:hAnsi="Arial" w:cs="Arial"/>
          <w:sz w:val="18"/>
          <w:szCs w:val="18"/>
        </w:rPr>
        <w:t xml:space="preserve"> </w:t>
      </w:r>
      <w:r w:rsidRPr="002D7429">
        <w:rPr>
          <w:rFonts w:ascii="Arial" w:hAnsi="Arial" w:cs="Arial"/>
          <w:sz w:val="18"/>
          <w:szCs w:val="18"/>
        </w:rPr>
        <w:t>diversity within practices supporting children’s transition to school.</w:t>
      </w:r>
    </w:p>
    <w:p w:rsidR="002D7429" w:rsidRPr="00C159E0" w:rsidRDefault="002D7429" w:rsidP="002D7429">
      <w:pPr>
        <w:spacing w:before="240" w:after="240"/>
        <w:rPr>
          <w:rFonts w:ascii="Arial" w:hAnsi="Arial" w:cs="Arial"/>
          <w:b/>
          <w:bCs/>
          <w:sz w:val="18"/>
          <w:szCs w:val="18"/>
        </w:rPr>
      </w:pPr>
      <w:r w:rsidRPr="00C159E0">
        <w:rPr>
          <w:rFonts w:ascii="Arial" w:hAnsi="Arial" w:cs="Arial"/>
          <w:b/>
          <w:bCs/>
          <w:sz w:val="18"/>
          <w:szCs w:val="18"/>
        </w:rPr>
        <w:t>Please tell us a bit about your region, particularly in relation to diversity?</w:t>
      </w:r>
    </w:p>
    <w:p w:rsidR="002D7429" w:rsidRPr="00C159E0" w:rsidRDefault="002D7429" w:rsidP="002D7429">
      <w:pPr>
        <w:spacing w:before="240" w:after="240"/>
        <w:rPr>
          <w:rFonts w:ascii="Arial" w:hAnsi="Arial" w:cs="Arial"/>
          <w:sz w:val="18"/>
          <w:szCs w:val="18"/>
        </w:rPr>
      </w:pPr>
      <w:r w:rsidRPr="00C159E0">
        <w:rPr>
          <w:rFonts w:ascii="Arial" w:hAnsi="Arial" w:cs="Arial"/>
          <w:sz w:val="18"/>
          <w:szCs w:val="18"/>
        </w:rPr>
        <w:t xml:space="preserve">South East region comprises four local government areas, each with its own idiosyncratic socio-economic characteristics. Across the region these include: </w:t>
      </w:r>
    </w:p>
    <w:p w:rsidR="002D7429" w:rsidRPr="00C159E0" w:rsidRDefault="002D7429" w:rsidP="002D7429">
      <w:pPr>
        <w:pStyle w:val="ListParagraph"/>
        <w:numPr>
          <w:ilvl w:val="0"/>
          <w:numId w:val="3"/>
        </w:numPr>
        <w:spacing w:before="240" w:after="240"/>
        <w:rPr>
          <w:rFonts w:ascii="Arial" w:hAnsi="Arial" w:cs="Arial"/>
          <w:sz w:val="18"/>
          <w:szCs w:val="18"/>
        </w:rPr>
      </w:pPr>
      <w:r w:rsidRPr="00C159E0">
        <w:rPr>
          <w:rFonts w:ascii="Arial" w:hAnsi="Arial" w:cs="Arial"/>
          <w:sz w:val="18"/>
          <w:szCs w:val="18"/>
        </w:rPr>
        <w:t>high population of families with a language background other than English</w:t>
      </w:r>
    </w:p>
    <w:p w:rsidR="002D7429" w:rsidRPr="00C159E0" w:rsidRDefault="002D7429" w:rsidP="002D7429">
      <w:pPr>
        <w:pStyle w:val="ListParagraph"/>
        <w:numPr>
          <w:ilvl w:val="0"/>
          <w:numId w:val="3"/>
        </w:numPr>
        <w:spacing w:before="240" w:after="240"/>
        <w:rPr>
          <w:rFonts w:ascii="Arial" w:hAnsi="Arial" w:cs="Arial"/>
          <w:sz w:val="18"/>
          <w:szCs w:val="18"/>
        </w:rPr>
      </w:pPr>
      <w:r w:rsidRPr="00C159E0">
        <w:rPr>
          <w:rFonts w:ascii="Arial" w:hAnsi="Arial" w:cs="Arial"/>
          <w:sz w:val="18"/>
          <w:szCs w:val="18"/>
        </w:rPr>
        <w:t>large and rapidly growing Aboriginal and Torres Strait Islander communities</w:t>
      </w:r>
    </w:p>
    <w:p w:rsidR="002D7429" w:rsidRPr="00C159E0" w:rsidRDefault="002D7429" w:rsidP="002D7429">
      <w:pPr>
        <w:pStyle w:val="ListParagraph"/>
        <w:numPr>
          <w:ilvl w:val="0"/>
          <w:numId w:val="3"/>
        </w:numPr>
        <w:spacing w:before="240" w:after="240"/>
        <w:rPr>
          <w:rFonts w:ascii="Arial" w:hAnsi="Arial" w:cs="Arial"/>
          <w:sz w:val="18"/>
          <w:szCs w:val="18"/>
        </w:rPr>
      </w:pPr>
      <w:r w:rsidRPr="00C159E0">
        <w:rPr>
          <w:rFonts w:ascii="Arial" w:hAnsi="Arial" w:cs="Arial"/>
          <w:sz w:val="18"/>
          <w:szCs w:val="18"/>
        </w:rPr>
        <w:t xml:space="preserve">high refugee population </w:t>
      </w:r>
    </w:p>
    <w:p w:rsidR="002D7429" w:rsidRPr="00C159E0" w:rsidRDefault="002D7429" w:rsidP="002D7429">
      <w:pPr>
        <w:pStyle w:val="ListParagraph"/>
        <w:numPr>
          <w:ilvl w:val="0"/>
          <w:numId w:val="3"/>
        </w:numPr>
        <w:spacing w:before="240" w:after="240"/>
        <w:rPr>
          <w:rFonts w:ascii="Arial" w:hAnsi="Arial" w:cs="Arial"/>
          <w:sz w:val="18"/>
          <w:szCs w:val="18"/>
        </w:rPr>
      </w:pPr>
      <w:r w:rsidRPr="00C159E0">
        <w:rPr>
          <w:rFonts w:ascii="Arial" w:hAnsi="Arial" w:cs="Arial"/>
          <w:sz w:val="18"/>
          <w:szCs w:val="18"/>
        </w:rPr>
        <w:t xml:space="preserve">large and rapidly growing Maori and Pasifika population </w:t>
      </w:r>
    </w:p>
    <w:p w:rsidR="002D7429" w:rsidRPr="00C159E0" w:rsidRDefault="002D7429" w:rsidP="002D7429">
      <w:pPr>
        <w:pStyle w:val="ListParagraph"/>
        <w:numPr>
          <w:ilvl w:val="0"/>
          <w:numId w:val="3"/>
        </w:numPr>
        <w:spacing w:before="240" w:after="240"/>
        <w:rPr>
          <w:rFonts w:ascii="Arial" w:hAnsi="Arial" w:cs="Arial"/>
          <w:sz w:val="18"/>
          <w:szCs w:val="18"/>
        </w:rPr>
      </w:pPr>
      <w:r w:rsidRPr="00C159E0">
        <w:rPr>
          <w:rFonts w:ascii="Arial" w:hAnsi="Arial" w:cs="Arial"/>
          <w:sz w:val="18"/>
          <w:szCs w:val="18"/>
        </w:rPr>
        <w:t>areas of high transience</w:t>
      </w:r>
    </w:p>
    <w:p w:rsidR="002D7429" w:rsidRPr="00C159E0" w:rsidRDefault="002D7429" w:rsidP="002D7429">
      <w:pPr>
        <w:pStyle w:val="ListParagraph"/>
        <w:numPr>
          <w:ilvl w:val="0"/>
          <w:numId w:val="3"/>
        </w:numPr>
        <w:spacing w:before="240" w:after="240"/>
        <w:rPr>
          <w:rFonts w:ascii="Arial" w:hAnsi="Arial" w:cs="Arial"/>
          <w:sz w:val="18"/>
          <w:szCs w:val="18"/>
        </w:rPr>
      </w:pPr>
      <w:r w:rsidRPr="00C159E0">
        <w:rPr>
          <w:rFonts w:ascii="Arial" w:hAnsi="Arial" w:cs="Arial"/>
          <w:sz w:val="18"/>
          <w:szCs w:val="18"/>
        </w:rPr>
        <w:t>significant proportion of families and students with disabilities and/or other diverse learning needs</w:t>
      </w:r>
    </w:p>
    <w:p w:rsidR="002D7429" w:rsidRPr="00C159E0" w:rsidRDefault="002D7429" w:rsidP="002D7429">
      <w:pPr>
        <w:pStyle w:val="ListParagraph"/>
        <w:numPr>
          <w:ilvl w:val="0"/>
          <w:numId w:val="3"/>
        </w:numPr>
        <w:spacing w:before="240" w:after="240"/>
        <w:rPr>
          <w:rFonts w:ascii="Arial" w:hAnsi="Arial" w:cs="Arial"/>
          <w:sz w:val="18"/>
          <w:szCs w:val="18"/>
        </w:rPr>
      </w:pPr>
      <w:r w:rsidRPr="00C159E0">
        <w:rPr>
          <w:rFonts w:ascii="Arial" w:hAnsi="Arial" w:cs="Arial"/>
          <w:sz w:val="18"/>
          <w:szCs w:val="18"/>
        </w:rPr>
        <w:t>rural and semi-rural populations</w:t>
      </w:r>
    </w:p>
    <w:p w:rsidR="002D7429" w:rsidRPr="00C159E0" w:rsidRDefault="002D7429" w:rsidP="002D7429">
      <w:pPr>
        <w:pStyle w:val="ListParagraph"/>
        <w:numPr>
          <w:ilvl w:val="0"/>
          <w:numId w:val="3"/>
        </w:numPr>
        <w:spacing w:before="240" w:after="240"/>
        <w:rPr>
          <w:rFonts w:ascii="Arial" w:hAnsi="Arial" w:cs="Arial"/>
          <w:sz w:val="18"/>
          <w:szCs w:val="18"/>
        </w:rPr>
      </w:pPr>
      <w:r w:rsidRPr="00C159E0">
        <w:rPr>
          <w:rFonts w:ascii="Arial" w:hAnsi="Arial" w:cs="Arial"/>
          <w:sz w:val="18"/>
          <w:szCs w:val="18"/>
        </w:rPr>
        <w:t>island communities</w:t>
      </w:r>
    </w:p>
    <w:p w:rsidR="002D7429" w:rsidRPr="00C159E0" w:rsidRDefault="002D7429" w:rsidP="002D7429">
      <w:pPr>
        <w:pStyle w:val="ListParagraph"/>
        <w:numPr>
          <w:ilvl w:val="0"/>
          <w:numId w:val="3"/>
        </w:numPr>
        <w:spacing w:before="240" w:after="240"/>
        <w:rPr>
          <w:rFonts w:ascii="Arial" w:hAnsi="Arial" w:cs="Arial"/>
          <w:sz w:val="18"/>
          <w:szCs w:val="18"/>
        </w:rPr>
      </w:pPr>
      <w:r w:rsidRPr="00C159E0">
        <w:rPr>
          <w:rFonts w:ascii="Arial" w:hAnsi="Arial" w:cs="Arial"/>
          <w:sz w:val="18"/>
          <w:szCs w:val="18"/>
        </w:rPr>
        <w:t xml:space="preserve">pockets of high density living </w:t>
      </w:r>
    </w:p>
    <w:p w:rsidR="002D7429" w:rsidRPr="00C159E0" w:rsidRDefault="002D7429" w:rsidP="002D7429">
      <w:pPr>
        <w:pStyle w:val="ListParagraph"/>
        <w:numPr>
          <w:ilvl w:val="0"/>
          <w:numId w:val="3"/>
        </w:numPr>
        <w:spacing w:before="240" w:after="240"/>
        <w:rPr>
          <w:rFonts w:ascii="Arial" w:hAnsi="Arial" w:cs="Arial"/>
          <w:sz w:val="18"/>
          <w:szCs w:val="18"/>
        </w:rPr>
      </w:pPr>
      <w:r w:rsidRPr="00C159E0">
        <w:rPr>
          <w:rFonts w:ascii="Arial" w:hAnsi="Arial" w:cs="Arial"/>
          <w:sz w:val="18"/>
          <w:szCs w:val="18"/>
        </w:rPr>
        <w:t>within each group we have:</w:t>
      </w:r>
    </w:p>
    <w:p w:rsidR="002D7429" w:rsidRPr="00C159E0" w:rsidRDefault="002D7429" w:rsidP="002D7429">
      <w:pPr>
        <w:pStyle w:val="ListParagraph"/>
        <w:numPr>
          <w:ilvl w:val="1"/>
          <w:numId w:val="3"/>
        </w:numPr>
        <w:spacing w:before="240" w:after="240"/>
        <w:rPr>
          <w:rFonts w:ascii="Arial" w:hAnsi="Arial" w:cs="Arial"/>
          <w:sz w:val="18"/>
          <w:szCs w:val="18"/>
        </w:rPr>
      </w:pPr>
      <w:r w:rsidRPr="00C159E0">
        <w:rPr>
          <w:rFonts w:ascii="Arial" w:hAnsi="Arial" w:cs="Arial"/>
          <w:sz w:val="18"/>
          <w:szCs w:val="18"/>
        </w:rPr>
        <w:t>blended and single parent families</w:t>
      </w:r>
    </w:p>
    <w:p w:rsidR="002D7429" w:rsidRPr="00C159E0" w:rsidRDefault="002D7429" w:rsidP="002D7429">
      <w:pPr>
        <w:pStyle w:val="ListParagraph"/>
        <w:numPr>
          <w:ilvl w:val="1"/>
          <w:numId w:val="3"/>
        </w:numPr>
        <w:spacing w:before="240" w:after="240"/>
        <w:rPr>
          <w:rFonts w:ascii="Arial" w:hAnsi="Arial" w:cs="Arial"/>
          <w:sz w:val="18"/>
          <w:szCs w:val="18"/>
        </w:rPr>
      </w:pPr>
      <w:r w:rsidRPr="00C159E0">
        <w:rPr>
          <w:rFonts w:ascii="Arial" w:hAnsi="Arial" w:cs="Arial"/>
          <w:sz w:val="18"/>
          <w:szCs w:val="18"/>
        </w:rPr>
        <w:t>young people living in kinship groups</w:t>
      </w:r>
    </w:p>
    <w:p w:rsidR="002D7429" w:rsidRPr="00C159E0" w:rsidRDefault="002D7429" w:rsidP="002D7429">
      <w:pPr>
        <w:pStyle w:val="ListParagraph"/>
        <w:numPr>
          <w:ilvl w:val="1"/>
          <w:numId w:val="3"/>
        </w:numPr>
        <w:spacing w:before="240" w:after="240"/>
        <w:rPr>
          <w:rFonts w:ascii="Arial" w:hAnsi="Arial" w:cs="Arial"/>
          <w:sz w:val="18"/>
          <w:szCs w:val="18"/>
        </w:rPr>
      </w:pPr>
      <w:r w:rsidRPr="00C159E0">
        <w:rPr>
          <w:rFonts w:ascii="Arial" w:hAnsi="Arial" w:cs="Arial"/>
          <w:sz w:val="18"/>
          <w:szCs w:val="18"/>
        </w:rPr>
        <w:t>individuals and families who are homeless</w:t>
      </w:r>
    </w:p>
    <w:p w:rsidR="00754117" w:rsidRDefault="002D7429" w:rsidP="002D7429">
      <w:pPr>
        <w:pStyle w:val="ListParagraph"/>
        <w:numPr>
          <w:ilvl w:val="1"/>
          <w:numId w:val="3"/>
        </w:numPr>
        <w:spacing w:before="240" w:after="240"/>
        <w:rPr>
          <w:rFonts w:ascii="Arial" w:hAnsi="Arial" w:cs="Arial"/>
          <w:sz w:val="18"/>
          <w:szCs w:val="18"/>
        </w:rPr>
      </w:pPr>
      <w:r w:rsidRPr="00C159E0">
        <w:rPr>
          <w:rFonts w:ascii="Arial" w:hAnsi="Arial" w:cs="Arial"/>
          <w:sz w:val="18"/>
          <w:szCs w:val="18"/>
        </w:rPr>
        <w:t>substantial numbers of young people in out of home care</w:t>
      </w:r>
    </w:p>
    <w:p w:rsidR="00C159E0" w:rsidRPr="00C159E0" w:rsidRDefault="00C159E0" w:rsidP="00C159E0">
      <w:pPr>
        <w:spacing w:before="240" w:after="240"/>
        <w:rPr>
          <w:rFonts w:ascii="Arial" w:hAnsi="Arial" w:cs="Arial"/>
          <w:b/>
          <w:bCs/>
          <w:sz w:val="18"/>
          <w:szCs w:val="18"/>
        </w:rPr>
      </w:pPr>
      <w:r w:rsidRPr="00C159E0">
        <w:rPr>
          <w:rFonts w:ascii="Arial" w:hAnsi="Arial" w:cs="Arial"/>
          <w:b/>
          <w:bCs/>
          <w:sz w:val="18"/>
          <w:szCs w:val="18"/>
        </w:rPr>
        <w:t>Being among one of the most diverse regions in Queensland, can you tell us about the skills, knowledge and understandings you have found to be integral in responding to the cultural and contextual needs of children, families and the community?</w:t>
      </w:r>
    </w:p>
    <w:p w:rsidR="00C159E0" w:rsidRPr="00C159E0" w:rsidRDefault="00C159E0" w:rsidP="00C159E0">
      <w:pPr>
        <w:spacing w:before="240" w:after="240"/>
        <w:rPr>
          <w:rFonts w:ascii="Arial" w:hAnsi="Arial" w:cs="Arial"/>
          <w:sz w:val="18"/>
          <w:szCs w:val="18"/>
        </w:rPr>
      </w:pPr>
      <w:r w:rsidRPr="00C159E0">
        <w:rPr>
          <w:rFonts w:ascii="Arial" w:hAnsi="Arial" w:cs="Arial"/>
          <w:sz w:val="18"/>
          <w:szCs w:val="18"/>
        </w:rPr>
        <w:t>We must work to gain insight into our local communities</w:t>
      </w:r>
      <w:r>
        <w:rPr>
          <w:rFonts w:ascii="Arial" w:hAnsi="Arial" w:cs="Arial"/>
          <w:sz w:val="18"/>
          <w:szCs w:val="18"/>
        </w:rPr>
        <w:t xml:space="preserve"> </w:t>
      </w:r>
      <w:r w:rsidRPr="00C159E0">
        <w:rPr>
          <w:rFonts w:ascii="Arial" w:hAnsi="Arial" w:cs="Arial"/>
          <w:sz w:val="18"/>
          <w:szCs w:val="18"/>
        </w:rPr>
        <w:t>and the pressures that our families face. As well as crucial</w:t>
      </w:r>
      <w:r>
        <w:rPr>
          <w:rFonts w:ascii="Arial" w:hAnsi="Arial" w:cs="Arial"/>
          <w:sz w:val="18"/>
          <w:szCs w:val="18"/>
        </w:rPr>
        <w:t xml:space="preserve"> </w:t>
      </w:r>
      <w:r w:rsidRPr="00C159E0">
        <w:rPr>
          <w:rFonts w:ascii="Arial" w:hAnsi="Arial" w:cs="Arial"/>
          <w:sz w:val="18"/>
          <w:szCs w:val="18"/>
        </w:rPr>
        <w:t>partnerships with parents, this involves engaging with</w:t>
      </w:r>
      <w:r>
        <w:rPr>
          <w:rFonts w:ascii="Arial" w:hAnsi="Arial" w:cs="Arial"/>
          <w:sz w:val="18"/>
          <w:szCs w:val="18"/>
        </w:rPr>
        <w:t xml:space="preserve"> </w:t>
      </w:r>
      <w:r w:rsidRPr="00C159E0">
        <w:rPr>
          <w:rFonts w:ascii="Arial" w:hAnsi="Arial" w:cs="Arial"/>
          <w:sz w:val="18"/>
          <w:szCs w:val="18"/>
        </w:rPr>
        <w:t>local community representatives and groups, and working</w:t>
      </w:r>
      <w:r>
        <w:rPr>
          <w:rFonts w:ascii="Arial" w:hAnsi="Arial" w:cs="Arial"/>
          <w:sz w:val="18"/>
          <w:szCs w:val="18"/>
        </w:rPr>
        <w:t xml:space="preserve"> </w:t>
      </w:r>
      <w:r w:rsidRPr="00C159E0">
        <w:rPr>
          <w:rFonts w:ascii="Arial" w:hAnsi="Arial" w:cs="Arial"/>
          <w:sz w:val="18"/>
          <w:szCs w:val="18"/>
        </w:rPr>
        <w:t>cooperatively with them in collaborative decision-making on</w:t>
      </w:r>
      <w:r>
        <w:rPr>
          <w:rFonts w:ascii="Arial" w:hAnsi="Arial" w:cs="Arial"/>
          <w:sz w:val="18"/>
          <w:szCs w:val="18"/>
        </w:rPr>
        <w:t xml:space="preserve"> </w:t>
      </w:r>
      <w:r w:rsidRPr="00C159E0">
        <w:rPr>
          <w:rFonts w:ascii="Arial" w:hAnsi="Arial" w:cs="Arial"/>
          <w:sz w:val="18"/>
          <w:szCs w:val="18"/>
        </w:rPr>
        <w:t>matters pertaining to their children’s education.</w:t>
      </w:r>
    </w:p>
    <w:p w:rsidR="00C159E0" w:rsidRPr="00C159E0" w:rsidRDefault="00C159E0" w:rsidP="00C159E0">
      <w:pPr>
        <w:spacing w:before="240" w:after="240"/>
        <w:rPr>
          <w:rFonts w:ascii="Arial" w:hAnsi="Arial" w:cs="Arial"/>
          <w:sz w:val="18"/>
          <w:szCs w:val="18"/>
        </w:rPr>
      </w:pPr>
      <w:r w:rsidRPr="00C159E0">
        <w:rPr>
          <w:rFonts w:ascii="Arial" w:hAnsi="Arial" w:cs="Arial"/>
          <w:sz w:val="18"/>
          <w:szCs w:val="18"/>
        </w:rPr>
        <w:t>Although data underpins our practice, our teachers and</w:t>
      </w:r>
      <w:r>
        <w:rPr>
          <w:rFonts w:ascii="Arial" w:hAnsi="Arial" w:cs="Arial"/>
          <w:sz w:val="18"/>
          <w:szCs w:val="18"/>
        </w:rPr>
        <w:t xml:space="preserve"> </w:t>
      </w:r>
      <w:r w:rsidRPr="00C159E0">
        <w:rPr>
          <w:rFonts w:ascii="Arial" w:hAnsi="Arial" w:cs="Arial"/>
          <w:sz w:val="18"/>
          <w:szCs w:val="18"/>
        </w:rPr>
        <w:t>principals never lose sight of the faces on that data, and</w:t>
      </w:r>
      <w:r>
        <w:rPr>
          <w:rFonts w:ascii="Arial" w:hAnsi="Arial" w:cs="Arial"/>
          <w:sz w:val="18"/>
          <w:szCs w:val="18"/>
        </w:rPr>
        <w:t xml:space="preserve"> </w:t>
      </w:r>
      <w:r w:rsidRPr="00C159E0">
        <w:rPr>
          <w:rFonts w:ascii="Arial" w:hAnsi="Arial" w:cs="Arial"/>
          <w:sz w:val="18"/>
          <w:szCs w:val="18"/>
        </w:rPr>
        <w:t>the individual knowledge and experiences, expectations</w:t>
      </w:r>
      <w:r>
        <w:rPr>
          <w:rFonts w:ascii="Arial" w:hAnsi="Arial" w:cs="Arial"/>
          <w:sz w:val="18"/>
          <w:szCs w:val="18"/>
        </w:rPr>
        <w:t xml:space="preserve"> </w:t>
      </w:r>
      <w:r w:rsidRPr="00C159E0">
        <w:rPr>
          <w:rFonts w:ascii="Arial" w:hAnsi="Arial" w:cs="Arial"/>
          <w:sz w:val="18"/>
          <w:szCs w:val="18"/>
        </w:rPr>
        <w:t>and understandings, which make up the young personality</w:t>
      </w:r>
      <w:r>
        <w:rPr>
          <w:rFonts w:ascii="Arial" w:hAnsi="Arial" w:cs="Arial"/>
          <w:sz w:val="18"/>
          <w:szCs w:val="18"/>
        </w:rPr>
        <w:t xml:space="preserve"> </w:t>
      </w:r>
      <w:r w:rsidRPr="00C159E0">
        <w:rPr>
          <w:rFonts w:ascii="Arial" w:hAnsi="Arial" w:cs="Arial"/>
          <w:sz w:val="18"/>
          <w:szCs w:val="18"/>
        </w:rPr>
        <w:t>behind each face. Regardless of circumstance, every child is</w:t>
      </w:r>
      <w:r>
        <w:rPr>
          <w:rFonts w:ascii="Arial" w:hAnsi="Arial" w:cs="Arial"/>
          <w:sz w:val="18"/>
          <w:szCs w:val="18"/>
        </w:rPr>
        <w:t xml:space="preserve"> </w:t>
      </w:r>
      <w:r w:rsidRPr="00C159E0">
        <w:rPr>
          <w:rFonts w:ascii="Arial" w:hAnsi="Arial" w:cs="Arial"/>
          <w:sz w:val="18"/>
          <w:szCs w:val="18"/>
        </w:rPr>
        <w:t>supported to meet his or her individual needs so that each</w:t>
      </w:r>
      <w:r>
        <w:rPr>
          <w:rFonts w:ascii="Arial" w:hAnsi="Arial" w:cs="Arial"/>
          <w:sz w:val="18"/>
          <w:szCs w:val="18"/>
        </w:rPr>
        <w:t xml:space="preserve"> </w:t>
      </w:r>
      <w:r w:rsidRPr="00C159E0">
        <w:rPr>
          <w:rFonts w:ascii="Arial" w:hAnsi="Arial" w:cs="Arial"/>
          <w:sz w:val="18"/>
          <w:szCs w:val="18"/>
        </w:rPr>
        <w:t>child is provided with optimum opportunity to succeed.</w:t>
      </w:r>
    </w:p>
    <w:p w:rsidR="00C159E0" w:rsidRPr="00C159E0" w:rsidRDefault="00C159E0" w:rsidP="00C159E0">
      <w:pPr>
        <w:spacing w:before="240" w:after="240"/>
        <w:rPr>
          <w:rFonts w:ascii="Arial" w:hAnsi="Arial" w:cs="Arial"/>
          <w:b/>
          <w:bCs/>
          <w:sz w:val="18"/>
          <w:szCs w:val="18"/>
        </w:rPr>
      </w:pPr>
      <w:r w:rsidRPr="00C159E0">
        <w:rPr>
          <w:rFonts w:ascii="Arial" w:hAnsi="Arial" w:cs="Arial"/>
          <w:b/>
          <w:bCs/>
          <w:sz w:val="18"/>
          <w:szCs w:val="18"/>
        </w:rPr>
        <w:t>Please tell us about how schools across the South East</w:t>
      </w:r>
      <w:r>
        <w:rPr>
          <w:rFonts w:ascii="Arial" w:hAnsi="Arial" w:cs="Arial"/>
          <w:b/>
          <w:bCs/>
          <w:sz w:val="18"/>
          <w:szCs w:val="18"/>
        </w:rPr>
        <w:t xml:space="preserve"> </w:t>
      </w:r>
      <w:r w:rsidRPr="00C159E0">
        <w:rPr>
          <w:rFonts w:ascii="Arial" w:hAnsi="Arial" w:cs="Arial"/>
          <w:b/>
          <w:bCs/>
          <w:sz w:val="18"/>
          <w:szCs w:val="18"/>
        </w:rPr>
        <w:t>region have strengthened their practice in responding to</w:t>
      </w:r>
      <w:r>
        <w:rPr>
          <w:rFonts w:ascii="Arial" w:hAnsi="Arial" w:cs="Arial"/>
          <w:b/>
          <w:bCs/>
          <w:sz w:val="18"/>
          <w:szCs w:val="18"/>
        </w:rPr>
        <w:t xml:space="preserve"> </w:t>
      </w:r>
      <w:r w:rsidRPr="00C159E0">
        <w:rPr>
          <w:rFonts w:ascii="Arial" w:hAnsi="Arial" w:cs="Arial"/>
          <w:b/>
          <w:bCs/>
          <w:sz w:val="18"/>
          <w:szCs w:val="18"/>
        </w:rPr>
        <w:t>children and families from diverse backgrounds, particularly</w:t>
      </w:r>
      <w:r>
        <w:rPr>
          <w:rFonts w:ascii="Arial" w:hAnsi="Arial" w:cs="Arial"/>
          <w:b/>
          <w:bCs/>
          <w:sz w:val="18"/>
          <w:szCs w:val="18"/>
        </w:rPr>
        <w:t xml:space="preserve"> </w:t>
      </w:r>
      <w:r w:rsidRPr="00C159E0">
        <w:rPr>
          <w:rFonts w:ascii="Arial" w:hAnsi="Arial" w:cs="Arial"/>
          <w:b/>
          <w:bCs/>
          <w:sz w:val="18"/>
          <w:szCs w:val="18"/>
        </w:rPr>
        <w:t>in relation to transition to school?</w:t>
      </w:r>
    </w:p>
    <w:p w:rsidR="00C159E0" w:rsidRPr="00C159E0" w:rsidRDefault="00C159E0" w:rsidP="00EE5FAB">
      <w:pPr>
        <w:spacing w:before="240" w:after="240"/>
        <w:rPr>
          <w:rFonts w:ascii="Arial" w:hAnsi="Arial" w:cs="Arial"/>
          <w:sz w:val="18"/>
          <w:szCs w:val="18"/>
        </w:rPr>
      </w:pPr>
      <w:r w:rsidRPr="00C159E0">
        <w:rPr>
          <w:rFonts w:ascii="Arial" w:hAnsi="Arial" w:cs="Arial"/>
          <w:sz w:val="18"/>
          <w:szCs w:val="18"/>
        </w:rPr>
        <w:t>Partnerships between our schools and their communities are</w:t>
      </w:r>
      <w:r>
        <w:rPr>
          <w:rFonts w:ascii="Arial" w:hAnsi="Arial" w:cs="Arial"/>
          <w:sz w:val="18"/>
          <w:szCs w:val="18"/>
        </w:rPr>
        <w:t xml:space="preserve"> </w:t>
      </w:r>
      <w:r w:rsidRPr="00C159E0">
        <w:rPr>
          <w:rFonts w:ascii="Arial" w:hAnsi="Arial" w:cs="Arial"/>
          <w:sz w:val="18"/>
          <w:szCs w:val="18"/>
        </w:rPr>
        <w:t>being strengthened, as ensuring children and families within</w:t>
      </w:r>
      <w:r>
        <w:rPr>
          <w:rFonts w:ascii="Arial" w:hAnsi="Arial" w:cs="Arial"/>
          <w:sz w:val="18"/>
          <w:szCs w:val="18"/>
        </w:rPr>
        <w:t xml:space="preserve"> </w:t>
      </w:r>
      <w:r w:rsidRPr="00C159E0">
        <w:rPr>
          <w:rFonts w:ascii="Arial" w:hAnsi="Arial" w:cs="Arial"/>
          <w:sz w:val="18"/>
          <w:szCs w:val="18"/>
        </w:rPr>
        <w:t>their neighbourhood are safe, healthy and engaged in quality</w:t>
      </w:r>
      <w:r>
        <w:rPr>
          <w:rFonts w:ascii="Arial" w:hAnsi="Arial" w:cs="Arial"/>
          <w:sz w:val="18"/>
          <w:szCs w:val="18"/>
        </w:rPr>
        <w:t xml:space="preserve"> </w:t>
      </w:r>
      <w:r w:rsidRPr="00C159E0">
        <w:rPr>
          <w:rFonts w:ascii="Arial" w:hAnsi="Arial" w:cs="Arial"/>
          <w:sz w:val="18"/>
          <w:szCs w:val="18"/>
        </w:rPr>
        <w:t>learning experiences from very early childhood. We recognise</w:t>
      </w:r>
      <w:r>
        <w:rPr>
          <w:rFonts w:ascii="Arial" w:hAnsi="Arial" w:cs="Arial"/>
          <w:sz w:val="18"/>
          <w:szCs w:val="18"/>
        </w:rPr>
        <w:t xml:space="preserve"> </w:t>
      </w:r>
      <w:r w:rsidRPr="00C159E0">
        <w:rPr>
          <w:rFonts w:ascii="Arial" w:hAnsi="Arial" w:cs="Arial"/>
          <w:sz w:val="18"/>
          <w:szCs w:val="18"/>
        </w:rPr>
        <w:t>this as a shared responsibility. Close to 70 per cent of</w:t>
      </w:r>
      <w:r>
        <w:rPr>
          <w:rFonts w:ascii="Arial" w:hAnsi="Arial" w:cs="Arial"/>
          <w:sz w:val="18"/>
          <w:szCs w:val="18"/>
        </w:rPr>
        <w:t xml:space="preserve"> </w:t>
      </w:r>
      <w:r w:rsidRPr="00C159E0">
        <w:rPr>
          <w:rFonts w:ascii="Arial" w:hAnsi="Arial" w:cs="Arial"/>
          <w:sz w:val="18"/>
          <w:szCs w:val="18"/>
        </w:rPr>
        <w:t>schools are now participating in Early Years Neighbourhood</w:t>
      </w:r>
      <w:r>
        <w:rPr>
          <w:rFonts w:ascii="Arial" w:hAnsi="Arial" w:cs="Arial"/>
          <w:sz w:val="18"/>
          <w:szCs w:val="18"/>
        </w:rPr>
        <w:t xml:space="preserve"> </w:t>
      </w:r>
      <w:r w:rsidRPr="00C159E0">
        <w:rPr>
          <w:rFonts w:ascii="Arial" w:hAnsi="Arial" w:cs="Arial"/>
          <w:sz w:val="18"/>
          <w:szCs w:val="18"/>
        </w:rPr>
        <w:t>Networks alongside local early childhood services and other</w:t>
      </w:r>
      <w:r>
        <w:rPr>
          <w:rFonts w:ascii="Arial" w:hAnsi="Arial" w:cs="Arial"/>
          <w:sz w:val="18"/>
          <w:szCs w:val="18"/>
        </w:rPr>
        <w:t xml:space="preserve"> </w:t>
      </w:r>
      <w:r w:rsidRPr="00C159E0">
        <w:rPr>
          <w:rFonts w:ascii="Arial" w:hAnsi="Arial" w:cs="Arial"/>
          <w:sz w:val="18"/>
          <w:szCs w:val="18"/>
        </w:rPr>
        <w:t>community partners.</w:t>
      </w:r>
    </w:p>
    <w:p w:rsidR="00C159E0" w:rsidRPr="00C159E0" w:rsidRDefault="00C159E0" w:rsidP="00EE5FAB">
      <w:pPr>
        <w:spacing w:before="240" w:after="240"/>
        <w:rPr>
          <w:rFonts w:ascii="Arial" w:hAnsi="Arial" w:cs="Arial"/>
          <w:sz w:val="18"/>
          <w:szCs w:val="18"/>
        </w:rPr>
      </w:pPr>
      <w:r w:rsidRPr="00C159E0">
        <w:rPr>
          <w:rFonts w:ascii="Arial" w:hAnsi="Arial" w:cs="Arial"/>
          <w:sz w:val="18"/>
          <w:szCs w:val="18"/>
        </w:rPr>
        <w:lastRenderedPageBreak/>
        <w:t>The successful transition of students with complex needs</w:t>
      </w:r>
      <w:r>
        <w:rPr>
          <w:rFonts w:ascii="Arial" w:hAnsi="Arial" w:cs="Arial"/>
          <w:sz w:val="18"/>
          <w:szCs w:val="18"/>
        </w:rPr>
        <w:t xml:space="preserve"> </w:t>
      </w:r>
      <w:r w:rsidRPr="00C159E0">
        <w:rPr>
          <w:rFonts w:ascii="Arial" w:hAnsi="Arial" w:cs="Arial"/>
          <w:sz w:val="18"/>
          <w:szCs w:val="18"/>
        </w:rPr>
        <w:t>from early childhood services to schools requires high levels</w:t>
      </w:r>
      <w:r>
        <w:rPr>
          <w:rFonts w:ascii="Arial" w:hAnsi="Arial" w:cs="Arial"/>
          <w:sz w:val="18"/>
          <w:szCs w:val="18"/>
        </w:rPr>
        <w:t xml:space="preserve"> </w:t>
      </w:r>
      <w:r w:rsidRPr="00C159E0">
        <w:rPr>
          <w:rFonts w:ascii="Arial" w:hAnsi="Arial" w:cs="Arial"/>
          <w:sz w:val="18"/>
          <w:szCs w:val="18"/>
        </w:rPr>
        <w:t>of trust and communication between parents, schools and</w:t>
      </w:r>
      <w:r>
        <w:rPr>
          <w:rFonts w:ascii="Arial" w:hAnsi="Arial" w:cs="Arial"/>
          <w:sz w:val="18"/>
          <w:szCs w:val="18"/>
        </w:rPr>
        <w:t xml:space="preserve"> </w:t>
      </w:r>
      <w:r w:rsidRPr="00C159E0">
        <w:rPr>
          <w:rFonts w:ascii="Arial" w:hAnsi="Arial" w:cs="Arial"/>
          <w:sz w:val="18"/>
          <w:szCs w:val="18"/>
        </w:rPr>
        <w:t>educators. It also requires our early childhood services to</w:t>
      </w:r>
      <w:r>
        <w:rPr>
          <w:rFonts w:ascii="Arial" w:hAnsi="Arial" w:cs="Arial"/>
          <w:sz w:val="18"/>
          <w:szCs w:val="18"/>
        </w:rPr>
        <w:t xml:space="preserve"> </w:t>
      </w:r>
      <w:r w:rsidRPr="00C159E0">
        <w:rPr>
          <w:rFonts w:ascii="Arial" w:hAnsi="Arial" w:cs="Arial"/>
          <w:sz w:val="18"/>
          <w:szCs w:val="18"/>
        </w:rPr>
        <w:t>understand the legislation and support available in schools</w:t>
      </w:r>
      <w:r>
        <w:rPr>
          <w:rFonts w:ascii="Arial" w:hAnsi="Arial" w:cs="Arial"/>
          <w:sz w:val="18"/>
          <w:szCs w:val="18"/>
        </w:rPr>
        <w:t xml:space="preserve"> </w:t>
      </w:r>
      <w:r w:rsidRPr="00C159E0">
        <w:rPr>
          <w:rFonts w:ascii="Arial" w:hAnsi="Arial" w:cs="Arial"/>
          <w:sz w:val="18"/>
          <w:szCs w:val="18"/>
        </w:rPr>
        <w:t>so that they are able to communicate this to the families in</w:t>
      </w:r>
      <w:r>
        <w:rPr>
          <w:rFonts w:ascii="Arial" w:hAnsi="Arial" w:cs="Arial"/>
          <w:sz w:val="18"/>
          <w:szCs w:val="18"/>
        </w:rPr>
        <w:t xml:space="preserve"> </w:t>
      </w:r>
      <w:r w:rsidRPr="00C159E0">
        <w:rPr>
          <w:rFonts w:ascii="Arial" w:hAnsi="Arial" w:cs="Arial"/>
          <w:sz w:val="18"/>
          <w:szCs w:val="18"/>
        </w:rPr>
        <w:t>their services.</w:t>
      </w:r>
    </w:p>
    <w:p w:rsidR="002D7429" w:rsidRDefault="00C159E0" w:rsidP="00EE5FAB">
      <w:pPr>
        <w:spacing w:before="240" w:after="240"/>
        <w:rPr>
          <w:rFonts w:ascii="Arial" w:hAnsi="Arial" w:cs="Arial"/>
          <w:sz w:val="18"/>
          <w:szCs w:val="18"/>
        </w:rPr>
      </w:pPr>
      <w:r w:rsidRPr="00C159E0">
        <w:rPr>
          <w:rFonts w:ascii="Arial" w:hAnsi="Arial" w:cs="Arial"/>
          <w:sz w:val="18"/>
          <w:szCs w:val="18"/>
        </w:rPr>
        <w:t>We have an additional opportunity to disrupt</w:t>
      </w:r>
      <w:r>
        <w:rPr>
          <w:rFonts w:ascii="Arial" w:hAnsi="Arial" w:cs="Arial"/>
          <w:sz w:val="18"/>
          <w:szCs w:val="18"/>
        </w:rPr>
        <w:t xml:space="preserve"> </w:t>
      </w:r>
      <w:r w:rsidRPr="00C159E0">
        <w:rPr>
          <w:rFonts w:ascii="Arial" w:hAnsi="Arial" w:cs="Arial"/>
          <w:sz w:val="18"/>
          <w:szCs w:val="18"/>
        </w:rPr>
        <w:t>intergenerational disadvantage by working with vulnerable</w:t>
      </w:r>
      <w:r>
        <w:rPr>
          <w:rFonts w:ascii="Arial" w:hAnsi="Arial" w:cs="Arial"/>
          <w:sz w:val="18"/>
          <w:szCs w:val="18"/>
        </w:rPr>
        <w:t xml:space="preserve"> </w:t>
      </w:r>
      <w:r w:rsidRPr="00C159E0">
        <w:rPr>
          <w:rFonts w:ascii="Arial" w:hAnsi="Arial" w:cs="Arial"/>
          <w:sz w:val="18"/>
          <w:szCs w:val="18"/>
        </w:rPr>
        <w:t>families with children 0 to 3 years, to enhance the home</w:t>
      </w:r>
      <w:r>
        <w:rPr>
          <w:rFonts w:ascii="Arial" w:hAnsi="Arial" w:cs="Arial"/>
          <w:sz w:val="18"/>
          <w:szCs w:val="18"/>
        </w:rPr>
        <w:t xml:space="preserve"> </w:t>
      </w:r>
      <w:r w:rsidRPr="00C159E0">
        <w:rPr>
          <w:rFonts w:ascii="Arial" w:hAnsi="Arial" w:cs="Arial"/>
          <w:sz w:val="18"/>
          <w:szCs w:val="18"/>
        </w:rPr>
        <w:t>learning environment for children before they enter</w:t>
      </w:r>
      <w:r>
        <w:rPr>
          <w:rFonts w:ascii="Arial" w:hAnsi="Arial" w:cs="Arial"/>
          <w:sz w:val="18"/>
          <w:szCs w:val="18"/>
        </w:rPr>
        <w:t xml:space="preserve"> </w:t>
      </w:r>
      <w:r w:rsidRPr="00C159E0">
        <w:rPr>
          <w:rFonts w:ascii="Arial" w:hAnsi="Arial" w:cs="Arial"/>
          <w:sz w:val="18"/>
          <w:szCs w:val="18"/>
        </w:rPr>
        <w:t>kindergarten. The Transition and Partnerships and Innovation</w:t>
      </w:r>
      <w:r>
        <w:rPr>
          <w:rFonts w:ascii="Arial" w:hAnsi="Arial" w:cs="Arial"/>
          <w:sz w:val="18"/>
          <w:szCs w:val="18"/>
        </w:rPr>
        <w:t xml:space="preserve"> </w:t>
      </w:r>
      <w:r w:rsidRPr="00C159E0">
        <w:rPr>
          <w:rFonts w:ascii="Arial" w:hAnsi="Arial" w:cs="Arial"/>
          <w:sz w:val="18"/>
          <w:szCs w:val="18"/>
        </w:rPr>
        <w:t>team has been established to support schools plan effective</w:t>
      </w:r>
      <w:r>
        <w:rPr>
          <w:rFonts w:ascii="Arial" w:hAnsi="Arial" w:cs="Arial"/>
          <w:sz w:val="18"/>
          <w:szCs w:val="18"/>
        </w:rPr>
        <w:t xml:space="preserve"> </w:t>
      </w:r>
      <w:r w:rsidRPr="00C159E0">
        <w:rPr>
          <w:rFonts w:ascii="Arial" w:hAnsi="Arial" w:cs="Arial"/>
          <w:sz w:val="18"/>
          <w:szCs w:val="18"/>
        </w:rPr>
        <w:t>transition to school strategies and establish partnerships.</w:t>
      </w:r>
      <w:r>
        <w:rPr>
          <w:rFonts w:ascii="Arial" w:hAnsi="Arial" w:cs="Arial"/>
          <w:sz w:val="18"/>
          <w:szCs w:val="18"/>
        </w:rPr>
        <w:t xml:space="preserve"> </w:t>
      </w:r>
      <w:r w:rsidRPr="00C159E0">
        <w:rPr>
          <w:rFonts w:ascii="Arial" w:hAnsi="Arial" w:cs="Arial"/>
          <w:sz w:val="18"/>
          <w:szCs w:val="18"/>
        </w:rPr>
        <w:t>They have also been supporting communities to tailor a</w:t>
      </w:r>
      <w:r>
        <w:rPr>
          <w:rFonts w:ascii="Arial" w:hAnsi="Arial" w:cs="Arial"/>
          <w:sz w:val="18"/>
          <w:szCs w:val="18"/>
        </w:rPr>
        <w:t xml:space="preserve"> </w:t>
      </w:r>
      <w:r w:rsidRPr="00C159E0">
        <w:rPr>
          <w:rFonts w:ascii="Arial" w:hAnsi="Arial" w:cs="Arial"/>
          <w:sz w:val="18"/>
          <w:szCs w:val="18"/>
        </w:rPr>
        <w:t>replicable 0 to 5 years pathway for vulnerable families and</w:t>
      </w:r>
      <w:r>
        <w:rPr>
          <w:rFonts w:ascii="Arial" w:hAnsi="Arial" w:cs="Arial"/>
          <w:sz w:val="18"/>
          <w:szCs w:val="18"/>
        </w:rPr>
        <w:t xml:space="preserve"> </w:t>
      </w:r>
      <w:r w:rsidRPr="00C159E0">
        <w:rPr>
          <w:rFonts w:ascii="Arial" w:hAnsi="Arial" w:cs="Arial"/>
          <w:sz w:val="18"/>
          <w:szCs w:val="18"/>
        </w:rPr>
        <w:t>children. This team is also working with Regional Education</w:t>
      </w:r>
      <w:r>
        <w:rPr>
          <w:rFonts w:ascii="Arial" w:hAnsi="Arial" w:cs="Arial"/>
          <w:sz w:val="18"/>
          <w:szCs w:val="18"/>
        </w:rPr>
        <w:t xml:space="preserve"> </w:t>
      </w:r>
      <w:r w:rsidRPr="00C159E0">
        <w:rPr>
          <w:rFonts w:ascii="Arial" w:hAnsi="Arial" w:cs="Arial"/>
          <w:sz w:val="18"/>
          <w:szCs w:val="18"/>
        </w:rPr>
        <w:t>Services staff to develop a successful transition to school</w:t>
      </w:r>
      <w:r>
        <w:rPr>
          <w:rFonts w:ascii="Arial" w:hAnsi="Arial" w:cs="Arial"/>
          <w:sz w:val="18"/>
          <w:szCs w:val="18"/>
        </w:rPr>
        <w:t xml:space="preserve"> </w:t>
      </w:r>
      <w:r w:rsidRPr="00C159E0">
        <w:rPr>
          <w:rFonts w:ascii="Arial" w:hAnsi="Arial" w:cs="Arial"/>
          <w:sz w:val="18"/>
          <w:szCs w:val="18"/>
        </w:rPr>
        <w:t>program specifically for students with disabilities.</w:t>
      </w:r>
    </w:p>
    <w:p w:rsidR="00EE5FAB" w:rsidRPr="00EE5FAB" w:rsidRDefault="00EE5FAB" w:rsidP="00EE5FAB">
      <w:pPr>
        <w:spacing w:before="240" w:after="240"/>
        <w:rPr>
          <w:rFonts w:ascii="Arial" w:hAnsi="Arial" w:cs="Arial"/>
          <w:b/>
          <w:bCs/>
          <w:sz w:val="18"/>
          <w:szCs w:val="18"/>
        </w:rPr>
      </w:pPr>
      <w:r w:rsidRPr="00EE5FAB">
        <w:rPr>
          <w:rFonts w:ascii="Arial" w:hAnsi="Arial" w:cs="Arial"/>
          <w:b/>
          <w:bCs/>
          <w:sz w:val="18"/>
          <w:szCs w:val="18"/>
        </w:rPr>
        <w:t>How does the South East region promote and support</w:t>
      </w:r>
      <w:r>
        <w:rPr>
          <w:rFonts w:ascii="Arial" w:hAnsi="Arial" w:cs="Arial"/>
          <w:b/>
          <w:bCs/>
          <w:sz w:val="18"/>
          <w:szCs w:val="18"/>
        </w:rPr>
        <w:t xml:space="preserve"> </w:t>
      </w:r>
      <w:r w:rsidRPr="00EE5FAB">
        <w:rPr>
          <w:rFonts w:ascii="Arial" w:hAnsi="Arial" w:cs="Arial"/>
          <w:b/>
          <w:bCs/>
          <w:sz w:val="18"/>
          <w:szCs w:val="18"/>
        </w:rPr>
        <w:t>equitable access to learning for all children?</w:t>
      </w:r>
    </w:p>
    <w:p w:rsidR="00EE5FAB" w:rsidRPr="00EE5FAB" w:rsidRDefault="00EE5FAB" w:rsidP="00EE5FAB">
      <w:pPr>
        <w:spacing w:before="240" w:after="240"/>
        <w:rPr>
          <w:rFonts w:ascii="Arial" w:hAnsi="Arial" w:cs="Arial"/>
          <w:sz w:val="18"/>
          <w:szCs w:val="18"/>
        </w:rPr>
      </w:pPr>
      <w:r w:rsidRPr="00EE5FAB">
        <w:rPr>
          <w:rFonts w:ascii="Arial" w:hAnsi="Arial" w:cs="Arial"/>
          <w:sz w:val="18"/>
          <w:szCs w:val="18"/>
        </w:rPr>
        <w:t>We foster an environment of sharing best practice between</w:t>
      </w:r>
      <w:r>
        <w:rPr>
          <w:rFonts w:ascii="Arial" w:hAnsi="Arial" w:cs="Arial"/>
          <w:sz w:val="18"/>
          <w:szCs w:val="18"/>
        </w:rPr>
        <w:t xml:space="preserve"> </w:t>
      </w:r>
      <w:r w:rsidRPr="00EE5FAB">
        <w:rPr>
          <w:rFonts w:ascii="Arial" w:hAnsi="Arial" w:cs="Arial"/>
          <w:sz w:val="18"/>
          <w:szCs w:val="18"/>
        </w:rPr>
        <w:t>schools. Schools are encouraged to work across clusters</w:t>
      </w:r>
      <w:r>
        <w:rPr>
          <w:rFonts w:ascii="Arial" w:hAnsi="Arial" w:cs="Arial"/>
          <w:sz w:val="18"/>
          <w:szCs w:val="18"/>
        </w:rPr>
        <w:t xml:space="preserve"> </w:t>
      </w:r>
      <w:r w:rsidRPr="00EE5FAB">
        <w:rPr>
          <w:rFonts w:ascii="Arial" w:hAnsi="Arial" w:cs="Arial"/>
          <w:sz w:val="18"/>
          <w:szCs w:val="18"/>
        </w:rPr>
        <w:t>and the region, and this is facilitated through collaborative</w:t>
      </w:r>
      <w:r>
        <w:rPr>
          <w:rFonts w:ascii="Arial" w:hAnsi="Arial" w:cs="Arial"/>
          <w:sz w:val="18"/>
          <w:szCs w:val="18"/>
        </w:rPr>
        <w:t xml:space="preserve"> </w:t>
      </w:r>
      <w:r w:rsidRPr="00EE5FAB">
        <w:rPr>
          <w:rFonts w:ascii="Arial" w:hAnsi="Arial" w:cs="Arial"/>
          <w:sz w:val="18"/>
          <w:szCs w:val="18"/>
        </w:rPr>
        <w:t>networking and professional development opportunities.</w:t>
      </w:r>
      <w:r>
        <w:rPr>
          <w:rFonts w:ascii="Arial" w:hAnsi="Arial" w:cs="Arial"/>
          <w:sz w:val="18"/>
          <w:szCs w:val="18"/>
        </w:rPr>
        <w:t xml:space="preserve"> </w:t>
      </w:r>
      <w:r w:rsidRPr="00EE5FAB">
        <w:rPr>
          <w:rFonts w:ascii="Arial" w:hAnsi="Arial" w:cs="Arial"/>
          <w:sz w:val="18"/>
          <w:szCs w:val="18"/>
        </w:rPr>
        <w:t>Additional support is provided from regional specialists</w:t>
      </w:r>
      <w:r>
        <w:rPr>
          <w:rFonts w:ascii="Arial" w:hAnsi="Arial" w:cs="Arial"/>
          <w:sz w:val="18"/>
          <w:szCs w:val="18"/>
        </w:rPr>
        <w:t xml:space="preserve"> </w:t>
      </w:r>
      <w:r w:rsidRPr="00EE5FAB">
        <w:rPr>
          <w:rFonts w:ascii="Arial" w:hAnsi="Arial" w:cs="Arial"/>
          <w:sz w:val="18"/>
          <w:szCs w:val="18"/>
        </w:rPr>
        <w:t>to build capability in school staff and to equip them with</w:t>
      </w:r>
      <w:r>
        <w:rPr>
          <w:rFonts w:ascii="Arial" w:hAnsi="Arial" w:cs="Arial"/>
          <w:sz w:val="18"/>
          <w:szCs w:val="18"/>
        </w:rPr>
        <w:t xml:space="preserve"> </w:t>
      </w:r>
      <w:r w:rsidRPr="00EE5FAB">
        <w:rPr>
          <w:rFonts w:ascii="Arial" w:hAnsi="Arial" w:cs="Arial"/>
          <w:sz w:val="18"/>
          <w:szCs w:val="18"/>
        </w:rPr>
        <w:t>the tools to appropriately support children from diverse</w:t>
      </w:r>
      <w:r>
        <w:rPr>
          <w:rFonts w:ascii="Arial" w:hAnsi="Arial" w:cs="Arial"/>
          <w:sz w:val="18"/>
          <w:szCs w:val="18"/>
        </w:rPr>
        <w:t xml:space="preserve"> </w:t>
      </w:r>
      <w:r w:rsidRPr="00EE5FAB">
        <w:rPr>
          <w:rFonts w:ascii="Arial" w:hAnsi="Arial" w:cs="Arial"/>
          <w:sz w:val="18"/>
          <w:szCs w:val="18"/>
        </w:rPr>
        <w:t>backgrounds.</w:t>
      </w:r>
    </w:p>
    <w:p w:rsidR="00EE5FAB" w:rsidRPr="00EE5FAB" w:rsidRDefault="00EE5FAB" w:rsidP="00EE5FAB">
      <w:pPr>
        <w:spacing w:before="240" w:after="240"/>
        <w:rPr>
          <w:rFonts w:ascii="Arial" w:hAnsi="Arial" w:cs="Arial"/>
          <w:sz w:val="18"/>
          <w:szCs w:val="18"/>
        </w:rPr>
      </w:pPr>
      <w:r w:rsidRPr="00EE5FAB">
        <w:rPr>
          <w:rFonts w:ascii="Arial" w:hAnsi="Arial" w:cs="Arial"/>
          <w:sz w:val="18"/>
          <w:szCs w:val="18"/>
        </w:rPr>
        <w:t>Transitioning students to school who have complex needs</w:t>
      </w:r>
      <w:r>
        <w:rPr>
          <w:rFonts w:ascii="Arial" w:hAnsi="Arial" w:cs="Arial"/>
          <w:sz w:val="18"/>
          <w:szCs w:val="18"/>
        </w:rPr>
        <w:t xml:space="preserve"> </w:t>
      </w:r>
      <w:r w:rsidRPr="00EE5FAB">
        <w:rPr>
          <w:rFonts w:ascii="Arial" w:hAnsi="Arial" w:cs="Arial"/>
          <w:sz w:val="18"/>
          <w:szCs w:val="18"/>
        </w:rPr>
        <w:t>can be a stressful time for families and our early childhood</w:t>
      </w:r>
      <w:r>
        <w:rPr>
          <w:rFonts w:ascii="Arial" w:hAnsi="Arial" w:cs="Arial"/>
          <w:sz w:val="18"/>
          <w:szCs w:val="18"/>
        </w:rPr>
        <w:t xml:space="preserve"> </w:t>
      </w:r>
      <w:r w:rsidRPr="00EE5FAB">
        <w:rPr>
          <w:rFonts w:ascii="Arial" w:hAnsi="Arial" w:cs="Arial"/>
          <w:sz w:val="18"/>
          <w:szCs w:val="18"/>
        </w:rPr>
        <w:t>services are often relied upon to assist parents and children</w:t>
      </w:r>
      <w:r>
        <w:rPr>
          <w:rFonts w:ascii="Arial" w:hAnsi="Arial" w:cs="Arial"/>
          <w:sz w:val="18"/>
          <w:szCs w:val="18"/>
        </w:rPr>
        <w:t xml:space="preserve"> </w:t>
      </w:r>
      <w:r w:rsidRPr="00EE5FAB">
        <w:rPr>
          <w:rFonts w:ascii="Arial" w:hAnsi="Arial" w:cs="Arial"/>
          <w:sz w:val="18"/>
          <w:szCs w:val="18"/>
        </w:rPr>
        <w:t>through this time.</w:t>
      </w:r>
    </w:p>
    <w:p w:rsidR="00EE5FAB" w:rsidRPr="00EE5FAB" w:rsidRDefault="00EE5FAB" w:rsidP="00EE5FAB">
      <w:pPr>
        <w:rPr>
          <w:rFonts w:ascii="Arial" w:hAnsi="Arial" w:cs="Arial"/>
          <w:sz w:val="18"/>
          <w:szCs w:val="18"/>
        </w:rPr>
      </w:pPr>
      <w:r w:rsidRPr="00EE5FAB">
        <w:rPr>
          <w:rFonts w:ascii="Arial" w:hAnsi="Arial" w:cs="Arial"/>
          <w:sz w:val="18"/>
          <w:szCs w:val="18"/>
        </w:rPr>
        <w:t xml:space="preserve">All our schools are required to adhere to the </w:t>
      </w:r>
      <w:r w:rsidRPr="00796DDB">
        <w:rPr>
          <w:rFonts w:ascii="Arial" w:hAnsi="Arial" w:cs="Arial"/>
          <w:i/>
          <w:sz w:val="18"/>
          <w:szCs w:val="18"/>
        </w:rPr>
        <w:t>Disability Discrimination Act 1992</w:t>
      </w:r>
      <w:r w:rsidRPr="00EE5FAB">
        <w:rPr>
          <w:rFonts w:ascii="Arial" w:hAnsi="Arial" w:cs="Arial"/>
          <w:sz w:val="18"/>
          <w:szCs w:val="18"/>
        </w:rPr>
        <w:t xml:space="preserve"> and the </w:t>
      </w:r>
      <w:r w:rsidRPr="00796DDB">
        <w:rPr>
          <w:rFonts w:ascii="Arial" w:hAnsi="Arial" w:cs="Arial"/>
          <w:i/>
          <w:sz w:val="18"/>
          <w:szCs w:val="18"/>
        </w:rPr>
        <w:t>Disability Standards for Education 2005</w:t>
      </w:r>
      <w:r w:rsidRPr="00EE5FAB">
        <w:rPr>
          <w:rFonts w:ascii="Arial" w:hAnsi="Arial" w:cs="Arial"/>
          <w:sz w:val="18"/>
          <w:szCs w:val="18"/>
        </w:rPr>
        <w:t>. All schools therefore make reasonable</w:t>
      </w:r>
      <w:r>
        <w:rPr>
          <w:rFonts w:ascii="Arial" w:hAnsi="Arial" w:cs="Arial"/>
          <w:sz w:val="18"/>
          <w:szCs w:val="18"/>
        </w:rPr>
        <w:t xml:space="preserve"> </w:t>
      </w:r>
      <w:r w:rsidRPr="00EE5FAB">
        <w:rPr>
          <w:rFonts w:ascii="Arial" w:hAnsi="Arial" w:cs="Arial"/>
          <w:sz w:val="18"/>
          <w:szCs w:val="18"/>
        </w:rPr>
        <w:t>adjustments to ensure students with disability are able</w:t>
      </w:r>
      <w:r>
        <w:rPr>
          <w:rFonts w:ascii="Arial" w:hAnsi="Arial" w:cs="Arial"/>
          <w:sz w:val="18"/>
          <w:szCs w:val="18"/>
        </w:rPr>
        <w:t xml:space="preserve"> </w:t>
      </w:r>
      <w:r w:rsidRPr="00EE5FAB">
        <w:rPr>
          <w:rFonts w:ascii="Arial" w:hAnsi="Arial" w:cs="Arial"/>
          <w:sz w:val="18"/>
          <w:szCs w:val="18"/>
        </w:rPr>
        <w:t>to participate in education on the same basis as students</w:t>
      </w:r>
      <w:r>
        <w:rPr>
          <w:rFonts w:ascii="Arial" w:hAnsi="Arial" w:cs="Arial"/>
          <w:sz w:val="18"/>
          <w:szCs w:val="18"/>
        </w:rPr>
        <w:t xml:space="preserve"> </w:t>
      </w:r>
      <w:r w:rsidRPr="00EE5FAB">
        <w:rPr>
          <w:rFonts w:ascii="Arial" w:hAnsi="Arial" w:cs="Arial"/>
          <w:sz w:val="18"/>
          <w:szCs w:val="18"/>
        </w:rPr>
        <w:t>without disability throughout their schooling.</w:t>
      </w:r>
    </w:p>
    <w:p w:rsidR="00C36407" w:rsidRPr="00EE5FAB" w:rsidRDefault="00EE5FAB" w:rsidP="00EE5FAB">
      <w:pPr>
        <w:rPr>
          <w:rFonts w:ascii="Arial" w:hAnsi="Arial" w:cs="Arial"/>
          <w:sz w:val="18"/>
          <w:szCs w:val="18"/>
        </w:rPr>
      </w:pPr>
      <w:r w:rsidRPr="00EE5FAB">
        <w:rPr>
          <w:rFonts w:ascii="Arial" w:hAnsi="Arial" w:cs="Arial"/>
          <w:sz w:val="18"/>
          <w:szCs w:val="18"/>
        </w:rPr>
        <w:t>We endorse whole-school strengths-based approaches</w:t>
      </w:r>
      <w:r>
        <w:rPr>
          <w:rFonts w:ascii="Arial" w:hAnsi="Arial" w:cs="Arial"/>
          <w:sz w:val="18"/>
          <w:szCs w:val="18"/>
        </w:rPr>
        <w:t xml:space="preserve"> </w:t>
      </w:r>
      <w:r w:rsidRPr="00EE5FAB">
        <w:rPr>
          <w:rFonts w:ascii="Arial" w:hAnsi="Arial" w:cs="Arial"/>
          <w:sz w:val="18"/>
          <w:szCs w:val="18"/>
        </w:rPr>
        <w:t>to improving student learning, and provide a variety of</w:t>
      </w:r>
      <w:r>
        <w:rPr>
          <w:rFonts w:ascii="Arial" w:hAnsi="Arial" w:cs="Arial"/>
          <w:sz w:val="18"/>
          <w:szCs w:val="18"/>
        </w:rPr>
        <w:t xml:space="preserve"> </w:t>
      </w:r>
      <w:r w:rsidRPr="00EE5FAB">
        <w:rPr>
          <w:rFonts w:ascii="Arial" w:hAnsi="Arial" w:cs="Arial"/>
          <w:sz w:val="18"/>
          <w:szCs w:val="18"/>
        </w:rPr>
        <w:t>supports and services to all students, including those with</w:t>
      </w:r>
      <w:r>
        <w:rPr>
          <w:rFonts w:ascii="Arial" w:hAnsi="Arial" w:cs="Arial"/>
          <w:sz w:val="18"/>
          <w:szCs w:val="18"/>
        </w:rPr>
        <w:t xml:space="preserve"> </w:t>
      </w:r>
      <w:r w:rsidRPr="00EE5FAB">
        <w:rPr>
          <w:rFonts w:ascii="Arial" w:hAnsi="Arial" w:cs="Arial"/>
          <w:sz w:val="18"/>
          <w:szCs w:val="18"/>
        </w:rPr>
        <w:t>disability and those from culturally and linguistically diverse</w:t>
      </w:r>
      <w:r>
        <w:rPr>
          <w:rFonts w:ascii="Arial" w:hAnsi="Arial" w:cs="Arial"/>
          <w:sz w:val="18"/>
          <w:szCs w:val="18"/>
        </w:rPr>
        <w:t xml:space="preserve"> </w:t>
      </w:r>
      <w:r w:rsidRPr="00EE5FAB">
        <w:rPr>
          <w:rFonts w:ascii="Arial" w:hAnsi="Arial" w:cs="Arial"/>
          <w:sz w:val="18"/>
          <w:szCs w:val="18"/>
        </w:rPr>
        <w:t>backgrounds, so they can participate in school life, access</w:t>
      </w:r>
      <w:r>
        <w:rPr>
          <w:rFonts w:ascii="Arial" w:hAnsi="Arial" w:cs="Arial"/>
          <w:sz w:val="18"/>
          <w:szCs w:val="18"/>
        </w:rPr>
        <w:t xml:space="preserve"> </w:t>
      </w:r>
      <w:r w:rsidRPr="00EE5FAB">
        <w:rPr>
          <w:rFonts w:ascii="Arial" w:hAnsi="Arial" w:cs="Arial"/>
          <w:sz w:val="18"/>
          <w:szCs w:val="18"/>
        </w:rPr>
        <w:t>the curriculum and achieve optimum learning outcomes.</w:t>
      </w:r>
    </w:p>
    <w:p w:rsidR="00EE5FAB" w:rsidRPr="00EE5FAB" w:rsidRDefault="00EE5FAB" w:rsidP="00EE5FAB">
      <w:pPr>
        <w:rPr>
          <w:rFonts w:ascii="Arial" w:hAnsi="Arial" w:cs="Arial"/>
          <w:b/>
          <w:bCs/>
          <w:sz w:val="18"/>
          <w:szCs w:val="18"/>
        </w:rPr>
      </w:pPr>
      <w:r w:rsidRPr="00EE5FAB">
        <w:rPr>
          <w:rFonts w:ascii="Arial" w:hAnsi="Arial" w:cs="Arial"/>
          <w:b/>
          <w:bCs/>
          <w:sz w:val="18"/>
          <w:szCs w:val="18"/>
        </w:rPr>
        <w:t>Please share some insights on collaboration with your</w:t>
      </w:r>
      <w:r>
        <w:rPr>
          <w:rFonts w:ascii="Arial" w:hAnsi="Arial" w:cs="Arial"/>
          <w:b/>
          <w:bCs/>
          <w:sz w:val="18"/>
          <w:szCs w:val="18"/>
        </w:rPr>
        <w:t xml:space="preserve"> </w:t>
      </w:r>
      <w:r w:rsidRPr="00EE5FAB">
        <w:rPr>
          <w:rFonts w:ascii="Arial" w:hAnsi="Arial" w:cs="Arial"/>
          <w:b/>
          <w:bCs/>
          <w:sz w:val="18"/>
          <w:szCs w:val="18"/>
        </w:rPr>
        <w:t>leadership team or others to embed inclusive practice in the</w:t>
      </w:r>
      <w:r>
        <w:rPr>
          <w:rFonts w:ascii="Arial" w:hAnsi="Arial" w:cs="Arial"/>
          <w:b/>
          <w:bCs/>
          <w:sz w:val="18"/>
          <w:szCs w:val="18"/>
        </w:rPr>
        <w:t xml:space="preserve"> </w:t>
      </w:r>
      <w:r w:rsidRPr="00EE5FAB">
        <w:rPr>
          <w:rFonts w:ascii="Arial" w:hAnsi="Arial" w:cs="Arial"/>
          <w:b/>
          <w:bCs/>
          <w:sz w:val="18"/>
          <w:szCs w:val="18"/>
        </w:rPr>
        <w:t>region and in school practice?</w:t>
      </w:r>
    </w:p>
    <w:p w:rsidR="00EE5FAB" w:rsidRPr="00EE5FAB" w:rsidRDefault="00EE5FAB" w:rsidP="00EE5FAB">
      <w:pPr>
        <w:rPr>
          <w:rFonts w:ascii="Arial" w:hAnsi="Arial" w:cs="Arial"/>
          <w:sz w:val="18"/>
          <w:szCs w:val="18"/>
        </w:rPr>
      </w:pPr>
      <w:r w:rsidRPr="00EE5FAB">
        <w:rPr>
          <w:rFonts w:ascii="Arial" w:hAnsi="Arial" w:cs="Arial"/>
          <w:sz w:val="18"/>
          <w:szCs w:val="18"/>
        </w:rPr>
        <w:t>We have developed a culture of transparency and trust that</w:t>
      </w:r>
      <w:r>
        <w:rPr>
          <w:rFonts w:ascii="Arial" w:hAnsi="Arial" w:cs="Arial"/>
          <w:sz w:val="18"/>
          <w:szCs w:val="18"/>
        </w:rPr>
        <w:t xml:space="preserve"> </w:t>
      </w:r>
      <w:r w:rsidRPr="00EE5FAB">
        <w:rPr>
          <w:rFonts w:ascii="Arial" w:hAnsi="Arial" w:cs="Arial"/>
          <w:sz w:val="18"/>
          <w:szCs w:val="18"/>
        </w:rPr>
        <w:t>underpins our mission to ‘ensure that all of our children,</w:t>
      </w:r>
      <w:r>
        <w:rPr>
          <w:rFonts w:ascii="Arial" w:hAnsi="Arial" w:cs="Arial"/>
          <w:sz w:val="18"/>
          <w:szCs w:val="18"/>
        </w:rPr>
        <w:t xml:space="preserve"> </w:t>
      </w:r>
      <w:r w:rsidRPr="00EE5FAB">
        <w:rPr>
          <w:rFonts w:ascii="Arial" w:hAnsi="Arial" w:cs="Arial"/>
          <w:sz w:val="18"/>
          <w:szCs w:val="18"/>
        </w:rPr>
        <w:t>regardless of circumstance, will have the best possible</w:t>
      </w:r>
      <w:r>
        <w:rPr>
          <w:rFonts w:ascii="Arial" w:hAnsi="Arial" w:cs="Arial"/>
          <w:sz w:val="18"/>
          <w:szCs w:val="18"/>
        </w:rPr>
        <w:t xml:space="preserve"> </w:t>
      </w:r>
      <w:r w:rsidRPr="00EE5FAB">
        <w:rPr>
          <w:rFonts w:ascii="Arial" w:hAnsi="Arial" w:cs="Arial"/>
          <w:sz w:val="18"/>
          <w:szCs w:val="18"/>
        </w:rPr>
        <w:t>start in life. Every school within our region will be on a</w:t>
      </w:r>
      <w:r>
        <w:rPr>
          <w:rFonts w:ascii="Arial" w:hAnsi="Arial" w:cs="Arial"/>
          <w:sz w:val="18"/>
          <w:szCs w:val="18"/>
        </w:rPr>
        <w:t xml:space="preserve"> </w:t>
      </w:r>
      <w:r w:rsidRPr="00EE5FAB">
        <w:rPr>
          <w:rFonts w:ascii="Arial" w:hAnsi="Arial" w:cs="Arial"/>
          <w:sz w:val="18"/>
          <w:szCs w:val="18"/>
        </w:rPr>
        <w:t>sustained trajectory of improvement ensuring every student</w:t>
      </w:r>
      <w:r>
        <w:rPr>
          <w:rFonts w:ascii="Arial" w:hAnsi="Arial" w:cs="Arial"/>
          <w:sz w:val="18"/>
          <w:szCs w:val="18"/>
        </w:rPr>
        <w:t xml:space="preserve"> </w:t>
      </w:r>
      <w:r w:rsidRPr="00EE5FAB">
        <w:rPr>
          <w:rFonts w:ascii="Arial" w:hAnsi="Arial" w:cs="Arial"/>
          <w:sz w:val="18"/>
          <w:szCs w:val="18"/>
        </w:rPr>
        <w:t>is succeeding. All our young people will have access to</w:t>
      </w:r>
      <w:r>
        <w:rPr>
          <w:rFonts w:ascii="Arial" w:hAnsi="Arial" w:cs="Arial"/>
          <w:sz w:val="18"/>
          <w:szCs w:val="18"/>
        </w:rPr>
        <w:t xml:space="preserve"> </w:t>
      </w:r>
      <w:r w:rsidRPr="00EE5FAB">
        <w:rPr>
          <w:rFonts w:ascii="Arial" w:hAnsi="Arial" w:cs="Arial"/>
          <w:sz w:val="18"/>
          <w:szCs w:val="18"/>
        </w:rPr>
        <w:t>the highest quality training and further education leading</w:t>
      </w:r>
      <w:r>
        <w:rPr>
          <w:rFonts w:ascii="Arial" w:hAnsi="Arial" w:cs="Arial"/>
          <w:sz w:val="18"/>
          <w:szCs w:val="18"/>
        </w:rPr>
        <w:t xml:space="preserve"> </w:t>
      </w:r>
      <w:r w:rsidRPr="00EE5FAB">
        <w:rPr>
          <w:rFonts w:ascii="Arial" w:hAnsi="Arial" w:cs="Arial"/>
          <w:sz w:val="18"/>
          <w:szCs w:val="18"/>
        </w:rPr>
        <w:t>to gainful employment.’ (</w:t>
      </w:r>
      <w:r w:rsidRPr="00796DDB">
        <w:rPr>
          <w:rFonts w:ascii="Arial" w:hAnsi="Arial" w:cs="Arial"/>
          <w:i/>
          <w:sz w:val="18"/>
          <w:szCs w:val="18"/>
        </w:rPr>
        <w:t>South East Queensland Region Operational Plan 2015 - 2016)</w:t>
      </w:r>
    </w:p>
    <w:p w:rsidR="00EE5FAB" w:rsidRDefault="00EE5FAB" w:rsidP="00EE5FAB">
      <w:pPr>
        <w:rPr>
          <w:rFonts w:ascii="Arial" w:hAnsi="Arial" w:cs="Arial"/>
          <w:sz w:val="18"/>
          <w:szCs w:val="18"/>
        </w:rPr>
      </w:pPr>
      <w:r w:rsidRPr="00EE5FAB">
        <w:rPr>
          <w:rFonts w:ascii="Arial" w:hAnsi="Arial" w:cs="Arial"/>
          <w:sz w:val="18"/>
          <w:szCs w:val="18"/>
        </w:rPr>
        <w:t>Our schools and students are supported by:</w:t>
      </w:r>
      <w:r>
        <w:rPr>
          <w:rFonts w:ascii="Arial" w:hAnsi="Arial" w:cs="Arial"/>
          <w:sz w:val="18"/>
          <w:szCs w:val="18"/>
        </w:rPr>
        <w:t xml:space="preserve"> </w:t>
      </w:r>
    </w:p>
    <w:p w:rsidR="00EE5FAB" w:rsidRDefault="00EE5FAB" w:rsidP="00EE5FAB">
      <w:pPr>
        <w:pStyle w:val="ListParagraph"/>
        <w:numPr>
          <w:ilvl w:val="0"/>
          <w:numId w:val="4"/>
        </w:numPr>
        <w:rPr>
          <w:rFonts w:ascii="Arial" w:hAnsi="Arial" w:cs="Arial"/>
          <w:sz w:val="18"/>
          <w:szCs w:val="18"/>
        </w:rPr>
      </w:pPr>
      <w:r w:rsidRPr="00EE5FAB">
        <w:rPr>
          <w:rFonts w:ascii="Arial" w:hAnsi="Arial" w:cs="Arial"/>
          <w:sz w:val="18"/>
          <w:szCs w:val="18"/>
        </w:rPr>
        <w:t>a regional Indigenous team that engages Aboriginal and Torres Strait Islander community members and assists in embedding Aboriginal and Torres Strait Islander perspectives in schools and in the curriculum, as well as implementing an Aboriginal and Torres Strait Island languages program to teach Yugambeh and Jagera languages to students from Prep to Year 3</w:t>
      </w:r>
    </w:p>
    <w:p w:rsidR="00EE5FAB" w:rsidRDefault="00EE5FAB" w:rsidP="00EE5FAB">
      <w:pPr>
        <w:pStyle w:val="ListParagraph"/>
        <w:numPr>
          <w:ilvl w:val="0"/>
          <w:numId w:val="4"/>
        </w:numPr>
        <w:rPr>
          <w:rFonts w:ascii="Arial" w:hAnsi="Arial" w:cs="Arial"/>
          <w:sz w:val="18"/>
          <w:szCs w:val="18"/>
        </w:rPr>
      </w:pPr>
      <w:r w:rsidRPr="00EE5FAB">
        <w:rPr>
          <w:rFonts w:ascii="Arial" w:hAnsi="Arial" w:cs="Arial"/>
          <w:sz w:val="18"/>
          <w:szCs w:val="18"/>
        </w:rPr>
        <w:t xml:space="preserve">the Regional Maori and Pasifika Education Advisory Group who research and provide targeted analysis of issues and needs for Maori and Pasifika students, and how these issues might be addressed </w:t>
      </w:r>
    </w:p>
    <w:p w:rsidR="00EE5FAB" w:rsidRDefault="00EE5FAB" w:rsidP="00EE5FAB">
      <w:pPr>
        <w:pStyle w:val="ListParagraph"/>
        <w:numPr>
          <w:ilvl w:val="0"/>
          <w:numId w:val="4"/>
        </w:numPr>
        <w:rPr>
          <w:rFonts w:ascii="Arial" w:hAnsi="Arial" w:cs="Arial"/>
          <w:sz w:val="18"/>
          <w:szCs w:val="18"/>
        </w:rPr>
      </w:pPr>
      <w:r w:rsidRPr="00EE5FAB">
        <w:rPr>
          <w:rFonts w:ascii="Arial" w:hAnsi="Arial" w:cs="Arial"/>
          <w:sz w:val="18"/>
          <w:szCs w:val="18"/>
        </w:rPr>
        <w:t xml:space="preserve">an extensive program to cater for students with English as an additional language or dialect whose components include social emotional as well as linguistic support </w:t>
      </w:r>
    </w:p>
    <w:p w:rsidR="00EE5FAB" w:rsidRDefault="00EE5FAB" w:rsidP="00EE5FAB">
      <w:pPr>
        <w:pStyle w:val="ListParagraph"/>
        <w:numPr>
          <w:ilvl w:val="0"/>
          <w:numId w:val="4"/>
        </w:numPr>
        <w:rPr>
          <w:rFonts w:ascii="Arial" w:hAnsi="Arial" w:cs="Arial"/>
          <w:sz w:val="18"/>
          <w:szCs w:val="18"/>
        </w:rPr>
      </w:pPr>
      <w:r w:rsidRPr="00EE5FAB">
        <w:rPr>
          <w:rFonts w:ascii="Arial" w:hAnsi="Arial" w:cs="Arial"/>
          <w:sz w:val="18"/>
          <w:szCs w:val="18"/>
        </w:rPr>
        <w:t xml:space="preserve">targeted resources for students with disabilities in all schools, together with regional support from education services staff, including designated coaches </w:t>
      </w:r>
    </w:p>
    <w:p w:rsidR="00EE5FAB" w:rsidRDefault="00EE5FAB" w:rsidP="00EE5FAB">
      <w:pPr>
        <w:pStyle w:val="ListParagraph"/>
        <w:numPr>
          <w:ilvl w:val="0"/>
          <w:numId w:val="4"/>
        </w:numPr>
        <w:rPr>
          <w:rFonts w:ascii="Arial" w:hAnsi="Arial" w:cs="Arial"/>
          <w:sz w:val="18"/>
          <w:szCs w:val="18"/>
        </w:rPr>
      </w:pPr>
      <w:r w:rsidRPr="00EE5FAB">
        <w:rPr>
          <w:rFonts w:ascii="Arial" w:hAnsi="Arial" w:cs="Arial"/>
          <w:sz w:val="18"/>
          <w:szCs w:val="18"/>
        </w:rPr>
        <w:t xml:space="preserve">teams who specifically assist and/or case manage at risk students to remain engaged in education or to find meaningful and productive alternative pathways </w:t>
      </w:r>
    </w:p>
    <w:p w:rsidR="00EE5FAB" w:rsidRDefault="00EE5FAB" w:rsidP="00EE5FAB">
      <w:pPr>
        <w:pStyle w:val="ListParagraph"/>
        <w:numPr>
          <w:ilvl w:val="0"/>
          <w:numId w:val="4"/>
        </w:numPr>
        <w:rPr>
          <w:rFonts w:ascii="Arial" w:hAnsi="Arial" w:cs="Arial"/>
          <w:sz w:val="18"/>
          <w:szCs w:val="18"/>
        </w:rPr>
      </w:pPr>
      <w:r w:rsidRPr="00EE5FAB">
        <w:rPr>
          <w:rFonts w:ascii="Arial" w:hAnsi="Arial" w:cs="Arial"/>
          <w:sz w:val="18"/>
          <w:szCs w:val="18"/>
        </w:rPr>
        <w:t>South East region partners with community groups and other government departments across all four local government areas to ensure we are providing individualised strategies that cater to the specific and varied needs of the communities across our region.</w:t>
      </w:r>
    </w:p>
    <w:p w:rsidR="00EE5FAB" w:rsidRPr="00EE5FAB" w:rsidRDefault="00EE5FAB" w:rsidP="00EE5FAB">
      <w:pPr>
        <w:rPr>
          <w:rFonts w:ascii="Arial" w:hAnsi="Arial" w:cs="Arial"/>
          <w:b/>
          <w:bCs/>
          <w:sz w:val="18"/>
          <w:szCs w:val="18"/>
        </w:rPr>
      </w:pPr>
      <w:r w:rsidRPr="00EE5FAB">
        <w:rPr>
          <w:rFonts w:ascii="Arial" w:hAnsi="Arial" w:cs="Arial"/>
          <w:b/>
          <w:bCs/>
          <w:sz w:val="18"/>
          <w:szCs w:val="18"/>
        </w:rPr>
        <w:lastRenderedPageBreak/>
        <w:t>There is a strong Collective Impact initiative – Logan</w:t>
      </w:r>
      <w:r>
        <w:rPr>
          <w:rFonts w:ascii="Arial" w:hAnsi="Arial" w:cs="Arial"/>
          <w:b/>
          <w:bCs/>
          <w:sz w:val="18"/>
          <w:szCs w:val="18"/>
        </w:rPr>
        <w:t xml:space="preserve"> </w:t>
      </w:r>
      <w:r w:rsidRPr="00EE5FAB">
        <w:rPr>
          <w:rFonts w:ascii="Arial" w:hAnsi="Arial" w:cs="Arial"/>
          <w:b/>
          <w:bCs/>
          <w:sz w:val="18"/>
          <w:szCs w:val="18"/>
        </w:rPr>
        <w:t>Together – in the South East region. How has this</w:t>
      </w:r>
      <w:r>
        <w:rPr>
          <w:rFonts w:ascii="Arial" w:hAnsi="Arial" w:cs="Arial"/>
          <w:b/>
          <w:bCs/>
          <w:sz w:val="18"/>
          <w:szCs w:val="18"/>
        </w:rPr>
        <w:t xml:space="preserve"> </w:t>
      </w:r>
      <w:r w:rsidRPr="00EE5FAB">
        <w:rPr>
          <w:rFonts w:ascii="Arial" w:hAnsi="Arial" w:cs="Arial"/>
          <w:b/>
          <w:bCs/>
          <w:sz w:val="18"/>
          <w:szCs w:val="18"/>
        </w:rPr>
        <w:t>partnership enhanced transition to school practices in</w:t>
      </w:r>
      <w:r>
        <w:rPr>
          <w:rFonts w:ascii="Arial" w:hAnsi="Arial" w:cs="Arial"/>
          <w:b/>
          <w:bCs/>
          <w:sz w:val="18"/>
          <w:szCs w:val="18"/>
        </w:rPr>
        <w:t xml:space="preserve"> </w:t>
      </w:r>
      <w:r w:rsidRPr="00EE5FAB">
        <w:rPr>
          <w:rFonts w:ascii="Arial" w:hAnsi="Arial" w:cs="Arial"/>
          <w:b/>
          <w:bCs/>
          <w:sz w:val="18"/>
          <w:szCs w:val="18"/>
        </w:rPr>
        <w:t>your region?</w:t>
      </w:r>
    </w:p>
    <w:p w:rsidR="00EE5FAB" w:rsidRPr="00EE5FAB" w:rsidRDefault="00EE5FAB" w:rsidP="00EE5FAB">
      <w:pPr>
        <w:rPr>
          <w:rFonts w:ascii="Arial" w:hAnsi="Arial" w:cs="Arial"/>
          <w:sz w:val="18"/>
          <w:szCs w:val="18"/>
        </w:rPr>
      </w:pPr>
      <w:r w:rsidRPr="00EE5FAB">
        <w:rPr>
          <w:rFonts w:ascii="Arial" w:hAnsi="Arial" w:cs="Arial"/>
          <w:sz w:val="18"/>
          <w:szCs w:val="18"/>
        </w:rPr>
        <w:t>The initiative seeks to address the needs of the 0 to 8 year</w:t>
      </w:r>
      <w:r>
        <w:rPr>
          <w:rFonts w:ascii="Arial" w:hAnsi="Arial" w:cs="Arial"/>
          <w:sz w:val="18"/>
          <w:szCs w:val="18"/>
        </w:rPr>
        <w:t xml:space="preserve"> </w:t>
      </w:r>
      <w:r w:rsidRPr="00EE5FAB">
        <w:rPr>
          <w:rFonts w:ascii="Arial" w:hAnsi="Arial" w:cs="Arial"/>
          <w:sz w:val="18"/>
          <w:szCs w:val="18"/>
        </w:rPr>
        <w:t xml:space="preserve">old cohort in Logan. We are piloting programs to </w:t>
      </w:r>
      <w:r>
        <w:rPr>
          <w:rFonts w:ascii="Arial" w:hAnsi="Arial" w:cs="Arial"/>
          <w:sz w:val="18"/>
          <w:szCs w:val="18"/>
        </w:rPr>
        <w:t>e</w:t>
      </w:r>
      <w:r w:rsidRPr="00EE5FAB">
        <w:rPr>
          <w:rFonts w:ascii="Arial" w:hAnsi="Arial" w:cs="Arial"/>
          <w:sz w:val="18"/>
          <w:szCs w:val="18"/>
        </w:rPr>
        <w:t>xplicitly</w:t>
      </w:r>
      <w:r>
        <w:rPr>
          <w:rFonts w:ascii="Arial" w:hAnsi="Arial" w:cs="Arial"/>
          <w:sz w:val="18"/>
          <w:szCs w:val="18"/>
        </w:rPr>
        <w:t xml:space="preserve"> </w:t>
      </w:r>
      <w:r w:rsidRPr="00EE5FAB">
        <w:rPr>
          <w:rFonts w:ascii="Arial" w:hAnsi="Arial" w:cs="Arial"/>
          <w:sz w:val="18"/>
          <w:szCs w:val="18"/>
        </w:rPr>
        <w:t>measure risk and vulnerability as well as health and</w:t>
      </w:r>
      <w:r>
        <w:rPr>
          <w:rFonts w:ascii="Arial" w:hAnsi="Arial" w:cs="Arial"/>
          <w:sz w:val="18"/>
          <w:szCs w:val="18"/>
        </w:rPr>
        <w:t xml:space="preserve"> </w:t>
      </w:r>
      <w:r w:rsidRPr="00EE5FAB">
        <w:rPr>
          <w:rFonts w:ascii="Arial" w:hAnsi="Arial" w:cs="Arial"/>
          <w:sz w:val="18"/>
          <w:szCs w:val="18"/>
        </w:rPr>
        <w:t>wellbeing outcomes for Logan children. Collaboration around</w:t>
      </w:r>
      <w:r>
        <w:rPr>
          <w:rFonts w:ascii="Arial" w:hAnsi="Arial" w:cs="Arial"/>
          <w:sz w:val="18"/>
          <w:szCs w:val="18"/>
        </w:rPr>
        <w:t xml:space="preserve"> </w:t>
      </w:r>
      <w:r w:rsidRPr="00EE5FAB">
        <w:rPr>
          <w:rFonts w:ascii="Arial" w:hAnsi="Arial" w:cs="Arial"/>
          <w:sz w:val="18"/>
          <w:szCs w:val="18"/>
        </w:rPr>
        <w:t>transition-to-school practices occurs through the Quality</w:t>
      </w:r>
      <w:r>
        <w:rPr>
          <w:rFonts w:ascii="Arial" w:hAnsi="Arial" w:cs="Arial"/>
          <w:sz w:val="18"/>
          <w:szCs w:val="18"/>
        </w:rPr>
        <w:t xml:space="preserve"> </w:t>
      </w:r>
      <w:r w:rsidRPr="00EE5FAB">
        <w:rPr>
          <w:rFonts w:ascii="Arial" w:hAnsi="Arial" w:cs="Arial"/>
          <w:sz w:val="18"/>
          <w:szCs w:val="18"/>
        </w:rPr>
        <w:t>Beginnings Quality Futures Reference Group incorporating</w:t>
      </w:r>
      <w:r>
        <w:rPr>
          <w:rFonts w:ascii="Arial" w:hAnsi="Arial" w:cs="Arial"/>
          <w:sz w:val="18"/>
          <w:szCs w:val="18"/>
        </w:rPr>
        <w:t xml:space="preserve"> </w:t>
      </w:r>
      <w:r w:rsidRPr="00EE5FAB">
        <w:rPr>
          <w:rFonts w:ascii="Arial" w:hAnsi="Arial" w:cs="Arial"/>
          <w:sz w:val="18"/>
          <w:szCs w:val="18"/>
        </w:rPr>
        <w:t>the Logan Together Education Chapter. Membership includes</w:t>
      </w:r>
      <w:r>
        <w:rPr>
          <w:rFonts w:ascii="Arial" w:hAnsi="Arial" w:cs="Arial"/>
          <w:sz w:val="18"/>
          <w:szCs w:val="18"/>
        </w:rPr>
        <w:t xml:space="preserve"> </w:t>
      </w:r>
      <w:r w:rsidRPr="00EE5FAB">
        <w:rPr>
          <w:rFonts w:ascii="Arial" w:hAnsi="Arial" w:cs="Arial"/>
          <w:sz w:val="18"/>
          <w:szCs w:val="18"/>
        </w:rPr>
        <w:t>regional office, school principals, early childhood providers,</w:t>
      </w:r>
      <w:r>
        <w:rPr>
          <w:rFonts w:ascii="Arial" w:hAnsi="Arial" w:cs="Arial"/>
          <w:sz w:val="18"/>
          <w:szCs w:val="18"/>
        </w:rPr>
        <w:t xml:space="preserve"> </w:t>
      </w:r>
      <w:r w:rsidRPr="00EE5FAB">
        <w:rPr>
          <w:rFonts w:ascii="Arial" w:hAnsi="Arial" w:cs="Arial"/>
          <w:sz w:val="18"/>
          <w:szCs w:val="18"/>
        </w:rPr>
        <w:t>early childhood association, universities and TAFE.</w:t>
      </w:r>
    </w:p>
    <w:p w:rsidR="00EE5FAB" w:rsidRDefault="00EE5FAB" w:rsidP="00EE5FAB">
      <w:pPr>
        <w:rPr>
          <w:rFonts w:ascii="Arial" w:hAnsi="Arial" w:cs="Arial"/>
          <w:sz w:val="18"/>
          <w:szCs w:val="18"/>
        </w:rPr>
      </w:pPr>
      <w:r w:rsidRPr="00EE5FAB">
        <w:rPr>
          <w:rFonts w:ascii="Arial" w:hAnsi="Arial" w:cs="Arial"/>
          <w:sz w:val="18"/>
          <w:szCs w:val="18"/>
        </w:rPr>
        <w:t>The reference group is working to improve the rate of:</w:t>
      </w:r>
      <w:r>
        <w:rPr>
          <w:rFonts w:ascii="Arial" w:hAnsi="Arial" w:cs="Arial"/>
          <w:sz w:val="18"/>
          <w:szCs w:val="18"/>
        </w:rPr>
        <w:t xml:space="preserve"> </w:t>
      </w:r>
    </w:p>
    <w:p w:rsidR="00EE5FAB" w:rsidRDefault="00EE5FAB" w:rsidP="00EE5FAB">
      <w:pPr>
        <w:pStyle w:val="ListParagraph"/>
        <w:numPr>
          <w:ilvl w:val="0"/>
          <w:numId w:val="5"/>
        </w:numPr>
        <w:rPr>
          <w:rFonts w:ascii="Arial" w:hAnsi="Arial" w:cs="Arial"/>
          <w:sz w:val="18"/>
          <w:szCs w:val="18"/>
        </w:rPr>
      </w:pPr>
      <w:r w:rsidRPr="00EE5FAB">
        <w:rPr>
          <w:rFonts w:ascii="Arial" w:hAnsi="Arial" w:cs="Arial"/>
          <w:sz w:val="18"/>
          <w:szCs w:val="18"/>
        </w:rPr>
        <w:t>children developmentally on track before they start school,</w:t>
      </w:r>
    </w:p>
    <w:p w:rsidR="00EE5FAB" w:rsidRDefault="00EE5FAB" w:rsidP="00EE5FAB">
      <w:pPr>
        <w:pStyle w:val="ListParagraph"/>
        <w:numPr>
          <w:ilvl w:val="0"/>
          <w:numId w:val="5"/>
        </w:numPr>
        <w:rPr>
          <w:rFonts w:ascii="Arial" w:hAnsi="Arial" w:cs="Arial"/>
          <w:sz w:val="18"/>
          <w:szCs w:val="18"/>
        </w:rPr>
      </w:pPr>
      <w:r w:rsidRPr="00EE5FAB">
        <w:rPr>
          <w:rFonts w:ascii="Arial" w:hAnsi="Arial" w:cs="Arial"/>
          <w:sz w:val="18"/>
          <w:szCs w:val="18"/>
        </w:rPr>
        <w:t>children of Aboriginal and Torres Strait Islander descent and vulnerable children attending Kindergarten</w:t>
      </w:r>
    </w:p>
    <w:p w:rsidR="00EE5FAB" w:rsidRDefault="00EE5FAB" w:rsidP="00EE5FAB">
      <w:pPr>
        <w:pStyle w:val="ListParagraph"/>
        <w:numPr>
          <w:ilvl w:val="0"/>
          <w:numId w:val="5"/>
        </w:numPr>
        <w:rPr>
          <w:rFonts w:ascii="Arial" w:hAnsi="Arial" w:cs="Arial"/>
          <w:sz w:val="18"/>
          <w:szCs w:val="18"/>
        </w:rPr>
      </w:pPr>
      <w:r w:rsidRPr="00EE5FAB">
        <w:rPr>
          <w:rFonts w:ascii="Arial" w:hAnsi="Arial" w:cs="Arial"/>
          <w:sz w:val="18"/>
          <w:szCs w:val="18"/>
        </w:rPr>
        <w:t xml:space="preserve">children successfully transitioned to Prep as per Australian Early Development Census data, </w:t>
      </w:r>
    </w:p>
    <w:p w:rsidR="00EE5FAB" w:rsidRPr="00EE5FAB" w:rsidRDefault="00EE5FAB" w:rsidP="00EE5FAB">
      <w:pPr>
        <w:rPr>
          <w:rFonts w:ascii="Arial" w:hAnsi="Arial" w:cs="Arial"/>
          <w:sz w:val="18"/>
          <w:szCs w:val="18"/>
        </w:rPr>
      </w:pPr>
      <w:proofErr w:type="gramStart"/>
      <w:r w:rsidRPr="00EE5FAB">
        <w:rPr>
          <w:rFonts w:ascii="Arial" w:hAnsi="Arial" w:cs="Arial"/>
          <w:sz w:val="18"/>
          <w:szCs w:val="18"/>
        </w:rPr>
        <w:t>so</w:t>
      </w:r>
      <w:proofErr w:type="gramEnd"/>
      <w:r w:rsidRPr="00EE5FAB">
        <w:rPr>
          <w:rFonts w:ascii="Arial" w:hAnsi="Arial" w:cs="Arial"/>
          <w:sz w:val="18"/>
          <w:szCs w:val="18"/>
        </w:rPr>
        <w:t xml:space="preserve"> that every child can be safe, healthy and engaged in quality learning experiences, and within ten years we will have closed the gap in rates of healthy development for children at age eight.</w:t>
      </w:r>
    </w:p>
    <w:p w:rsidR="00EE5FAB" w:rsidRDefault="00EE5FAB" w:rsidP="00EE5FAB">
      <w:pPr>
        <w:rPr>
          <w:rFonts w:ascii="Arial" w:hAnsi="Arial" w:cs="Arial"/>
          <w:sz w:val="18"/>
          <w:szCs w:val="18"/>
        </w:rPr>
      </w:pPr>
      <w:r w:rsidRPr="00EE5FAB">
        <w:rPr>
          <w:rFonts w:ascii="Arial" w:hAnsi="Arial" w:cs="Arial"/>
          <w:sz w:val="18"/>
          <w:szCs w:val="18"/>
        </w:rPr>
        <w:t>Our project officer, appointed to develop strategies to</w:t>
      </w:r>
      <w:r>
        <w:rPr>
          <w:rFonts w:ascii="Arial" w:hAnsi="Arial" w:cs="Arial"/>
          <w:sz w:val="18"/>
          <w:szCs w:val="18"/>
        </w:rPr>
        <w:t xml:space="preserve"> </w:t>
      </w:r>
      <w:r w:rsidRPr="00EE5FAB">
        <w:rPr>
          <w:rFonts w:ascii="Arial" w:hAnsi="Arial" w:cs="Arial"/>
          <w:sz w:val="18"/>
          <w:szCs w:val="18"/>
        </w:rPr>
        <w:t>increase kindergarten attendance for Aboriginal and Torres</w:t>
      </w:r>
      <w:r>
        <w:rPr>
          <w:rFonts w:ascii="Arial" w:hAnsi="Arial" w:cs="Arial"/>
          <w:sz w:val="18"/>
          <w:szCs w:val="18"/>
        </w:rPr>
        <w:t xml:space="preserve"> </w:t>
      </w:r>
      <w:r w:rsidRPr="00EE5FAB">
        <w:rPr>
          <w:rFonts w:ascii="Arial" w:hAnsi="Arial" w:cs="Arial"/>
          <w:sz w:val="18"/>
          <w:szCs w:val="18"/>
        </w:rPr>
        <w:t>Strait Islander children in Logan, has established strong</w:t>
      </w:r>
      <w:r>
        <w:rPr>
          <w:rFonts w:ascii="Arial" w:hAnsi="Arial" w:cs="Arial"/>
          <w:sz w:val="18"/>
          <w:szCs w:val="18"/>
        </w:rPr>
        <w:t xml:space="preserve"> </w:t>
      </w:r>
      <w:r w:rsidRPr="00EE5FAB">
        <w:rPr>
          <w:rFonts w:ascii="Arial" w:hAnsi="Arial" w:cs="Arial"/>
          <w:sz w:val="18"/>
          <w:szCs w:val="18"/>
        </w:rPr>
        <w:t>partnerships and collaboration with early childhood service</w:t>
      </w:r>
      <w:r>
        <w:rPr>
          <w:rFonts w:ascii="Arial" w:hAnsi="Arial" w:cs="Arial"/>
          <w:sz w:val="18"/>
          <w:szCs w:val="18"/>
        </w:rPr>
        <w:t xml:space="preserve"> </w:t>
      </w:r>
      <w:r w:rsidRPr="00EE5FAB">
        <w:rPr>
          <w:rFonts w:ascii="Arial" w:hAnsi="Arial" w:cs="Arial"/>
          <w:sz w:val="18"/>
          <w:szCs w:val="18"/>
        </w:rPr>
        <w:t>providers, Department of Aboriginal and Torres Strait Islander</w:t>
      </w:r>
      <w:r>
        <w:rPr>
          <w:rFonts w:ascii="Arial" w:hAnsi="Arial" w:cs="Arial"/>
          <w:sz w:val="18"/>
          <w:szCs w:val="18"/>
        </w:rPr>
        <w:t xml:space="preserve"> </w:t>
      </w:r>
      <w:r w:rsidRPr="00EE5FAB">
        <w:rPr>
          <w:rFonts w:ascii="Arial" w:hAnsi="Arial" w:cs="Arial"/>
          <w:sz w:val="18"/>
          <w:szCs w:val="18"/>
        </w:rPr>
        <w:t>Partnerships and the Children and Family Centre. This has</w:t>
      </w:r>
      <w:r>
        <w:rPr>
          <w:rFonts w:ascii="Arial" w:hAnsi="Arial" w:cs="Arial"/>
          <w:sz w:val="18"/>
          <w:szCs w:val="18"/>
        </w:rPr>
        <w:t xml:space="preserve"> </w:t>
      </w:r>
      <w:r w:rsidRPr="00EE5FAB">
        <w:rPr>
          <w:rFonts w:ascii="Arial" w:hAnsi="Arial" w:cs="Arial"/>
          <w:sz w:val="18"/>
          <w:szCs w:val="18"/>
        </w:rPr>
        <w:t>already resulted in increased kindergarten enrolments of</w:t>
      </w:r>
      <w:r>
        <w:rPr>
          <w:rFonts w:ascii="Arial" w:hAnsi="Arial" w:cs="Arial"/>
          <w:sz w:val="18"/>
          <w:szCs w:val="18"/>
        </w:rPr>
        <w:t xml:space="preserve"> </w:t>
      </w:r>
      <w:r w:rsidRPr="00EE5FAB">
        <w:rPr>
          <w:rFonts w:ascii="Arial" w:hAnsi="Arial" w:cs="Arial"/>
          <w:sz w:val="18"/>
          <w:szCs w:val="18"/>
        </w:rPr>
        <w:t>Aboriginal and Torres Strait Islander children in Logan.</w:t>
      </w:r>
    </w:p>
    <w:p w:rsidR="00EE5FAB" w:rsidRDefault="00EE5FAB" w:rsidP="00EE5FAB">
      <w:pPr>
        <w:rPr>
          <w:rFonts w:ascii="Arial" w:hAnsi="Arial" w:cs="Arial"/>
          <w:sz w:val="18"/>
          <w:szCs w:val="18"/>
        </w:rPr>
      </w:pPr>
      <w:r w:rsidRPr="00EE5FAB">
        <w:rPr>
          <w:rFonts w:ascii="Arial" w:hAnsi="Arial" w:cs="Arial"/>
          <w:sz w:val="18"/>
          <w:szCs w:val="18"/>
        </w:rPr>
        <w:t>Our 2016 focus continues to be:</w:t>
      </w:r>
    </w:p>
    <w:p w:rsidR="00EE5FAB" w:rsidRDefault="00EE5FAB" w:rsidP="00EE5FAB">
      <w:pPr>
        <w:pStyle w:val="ListParagraph"/>
        <w:numPr>
          <w:ilvl w:val="0"/>
          <w:numId w:val="6"/>
        </w:numPr>
        <w:rPr>
          <w:rFonts w:ascii="Arial" w:hAnsi="Arial" w:cs="Arial"/>
          <w:sz w:val="18"/>
          <w:szCs w:val="18"/>
        </w:rPr>
      </w:pPr>
      <w:r w:rsidRPr="00EE5FAB">
        <w:rPr>
          <w:rFonts w:ascii="Arial" w:hAnsi="Arial" w:cs="Arial"/>
          <w:sz w:val="18"/>
          <w:szCs w:val="18"/>
        </w:rPr>
        <w:t>boosting attendance at quality kindergarten programs</w:t>
      </w:r>
    </w:p>
    <w:p w:rsidR="00EE5FAB" w:rsidRDefault="00EE5FAB" w:rsidP="00EE5FAB">
      <w:pPr>
        <w:pStyle w:val="ListParagraph"/>
        <w:numPr>
          <w:ilvl w:val="0"/>
          <w:numId w:val="6"/>
        </w:numPr>
        <w:rPr>
          <w:rFonts w:ascii="Arial" w:hAnsi="Arial" w:cs="Arial"/>
          <w:sz w:val="18"/>
          <w:szCs w:val="18"/>
        </w:rPr>
      </w:pPr>
      <w:r w:rsidRPr="00EE5FAB">
        <w:rPr>
          <w:rFonts w:ascii="Arial" w:hAnsi="Arial" w:cs="Arial"/>
          <w:sz w:val="18"/>
          <w:szCs w:val="18"/>
        </w:rPr>
        <w:t>progressing the establishment of neighbourhood networks to improve transition to school and subsequent attendance</w:t>
      </w:r>
    </w:p>
    <w:p w:rsidR="00EE5FAB" w:rsidRDefault="00EE5FAB" w:rsidP="00EE5FAB">
      <w:pPr>
        <w:pStyle w:val="ListParagraph"/>
        <w:numPr>
          <w:ilvl w:val="0"/>
          <w:numId w:val="6"/>
        </w:numPr>
        <w:rPr>
          <w:rFonts w:ascii="Arial" w:hAnsi="Arial" w:cs="Arial"/>
          <w:sz w:val="18"/>
          <w:szCs w:val="18"/>
        </w:rPr>
      </w:pPr>
      <w:r w:rsidRPr="00EE5FAB">
        <w:rPr>
          <w:rFonts w:ascii="Arial" w:hAnsi="Arial" w:cs="Arial"/>
          <w:sz w:val="18"/>
          <w:szCs w:val="18"/>
        </w:rPr>
        <w:t xml:space="preserve">improving the skills of early years teachers to better engage children in age-appropriate learning, and cultivating the skills of parents as first teachers </w:t>
      </w:r>
    </w:p>
    <w:p w:rsidR="00EE5FAB" w:rsidRDefault="00EE5FAB" w:rsidP="00EE5FAB">
      <w:pPr>
        <w:pStyle w:val="ListParagraph"/>
        <w:numPr>
          <w:ilvl w:val="0"/>
          <w:numId w:val="6"/>
        </w:numPr>
        <w:rPr>
          <w:rFonts w:ascii="Arial" w:hAnsi="Arial" w:cs="Arial"/>
          <w:sz w:val="18"/>
          <w:szCs w:val="18"/>
        </w:rPr>
      </w:pPr>
      <w:proofErr w:type="gramStart"/>
      <w:r w:rsidRPr="00EE5FAB">
        <w:rPr>
          <w:rFonts w:ascii="Arial" w:hAnsi="Arial" w:cs="Arial"/>
          <w:sz w:val="18"/>
          <w:szCs w:val="18"/>
        </w:rPr>
        <w:t>learning</w:t>
      </w:r>
      <w:proofErr w:type="gramEnd"/>
      <w:r w:rsidRPr="00EE5FAB">
        <w:rPr>
          <w:rFonts w:ascii="Arial" w:hAnsi="Arial" w:cs="Arial"/>
          <w:sz w:val="18"/>
          <w:szCs w:val="18"/>
        </w:rPr>
        <w:t xml:space="preserve"> from and building on our early successes.</w:t>
      </w:r>
    </w:p>
    <w:p w:rsidR="00EE5FAB" w:rsidRPr="00EE5FAB" w:rsidRDefault="00EE5FAB" w:rsidP="00EE5FAB">
      <w:pPr>
        <w:rPr>
          <w:rFonts w:ascii="Arial" w:hAnsi="Arial" w:cs="Arial"/>
          <w:b/>
          <w:bCs/>
          <w:sz w:val="18"/>
          <w:szCs w:val="18"/>
        </w:rPr>
      </w:pPr>
      <w:r w:rsidRPr="00EE5FAB">
        <w:rPr>
          <w:rFonts w:ascii="Arial" w:hAnsi="Arial" w:cs="Arial"/>
          <w:b/>
          <w:bCs/>
          <w:sz w:val="18"/>
          <w:szCs w:val="18"/>
        </w:rPr>
        <w:t>Any final advice you would share with others in similar</w:t>
      </w:r>
      <w:r>
        <w:rPr>
          <w:rFonts w:ascii="Arial" w:hAnsi="Arial" w:cs="Arial"/>
          <w:b/>
          <w:bCs/>
          <w:sz w:val="18"/>
          <w:szCs w:val="18"/>
        </w:rPr>
        <w:t xml:space="preserve"> </w:t>
      </w:r>
      <w:r w:rsidRPr="00EE5FAB">
        <w:rPr>
          <w:rFonts w:ascii="Arial" w:hAnsi="Arial" w:cs="Arial"/>
          <w:b/>
          <w:bCs/>
          <w:sz w:val="18"/>
          <w:szCs w:val="18"/>
        </w:rPr>
        <w:t>leadership roles?</w:t>
      </w:r>
    </w:p>
    <w:p w:rsidR="00EE5FAB" w:rsidRPr="00EE5FAB" w:rsidRDefault="00EE5FAB" w:rsidP="00EE5FAB">
      <w:pPr>
        <w:rPr>
          <w:rFonts w:ascii="Arial" w:hAnsi="Arial" w:cs="Arial"/>
          <w:sz w:val="18"/>
          <w:szCs w:val="18"/>
        </w:rPr>
      </w:pPr>
      <w:r w:rsidRPr="00EE5FAB">
        <w:rPr>
          <w:rFonts w:ascii="Arial" w:hAnsi="Arial" w:cs="Arial"/>
          <w:sz w:val="18"/>
          <w:szCs w:val="18"/>
        </w:rPr>
        <w:t>Have a vision and a plan to attain it. Communicate the vision.</w:t>
      </w:r>
      <w:r>
        <w:rPr>
          <w:rFonts w:ascii="Arial" w:hAnsi="Arial" w:cs="Arial"/>
          <w:sz w:val="18"/>
          <w:szCs w:val="18"/>
        </w:rPr>
        <w:t xml:space="preserve"> </w:t>
      </w:r>
      <w:r w:rsidRPr="00EE5FAB">
        <w:rPr>
          <w:rFonts w:ascii="Arial" w:hAnsi="Arial" w:cs="Arial"/>
          <w:sz w:val="18"/>
          <w:szCs w:val="18"/>
        </w:rPr>
        <w:t>Enlist others. Build a diverse and inclusive team around you</w:t>
      </w:r>
      <w:r>
        <w:rPr>
          <w:rFonts w:ascii="Arial" w:hAnsi="Arial" w:cs="Arial"/>
          <w:sz w:val="18"/>
          <w:szCs w:val="18"/>
        </w:rPr>
        <w:t xml:space="preserve"> </w:t>
      </w:r>
      <w:r w:rsidRPr="00EE5FAB">
        <w:rPr>
          <w:rFonts w:ascii="Arial" w:hAnsi="Arial" w:cs="Arial"/>
          <w:sz w:val="18"/>
          <w:szCs w:val="18"/>
        </w:rPr>
        <w:t>who share your goals. Communicate those goals. Ensure</w:t>
      </w:r>
      <w:r>
        <w:rPr>
          <w:rFonts w:ascii="Arial" w:hAnsi="Arial" w:cs="Arial"/>
          <w:sz w:val="18"/>
          <w:szCs w:val="18"/>
        </w:rPr>
        <w:t xml:space="preserve"> </w:t>
      </w:r>
      <w:r w:rsidRPr="00EE5FAB">
        <w:rPr>
          <w:rFonts w:ascii="Arial" w:hAnsi="Arial" w:cs="Arial"/>
          <w:sz w:val="18"/>
          <w:szCs w:val="18"/>
        </w:rPr>
        <w:t>everyone knows where they are going and how they will get</w:t>
      </w:r>
      <w:r>
        <w:rPr>
          <w:rFonts w:ascii="Arial" w:hAnsi="Arial" w:cs="Arial"/>
          <w:sz w:val="18"/>
          <w:szCs w:val="18"/>
        </w:rPr>
        <w:t xml:space="preserve"> </w:t>
      </w:r>
      <w:r w:rsidRPr="00EE5FAB">
        <w:rPr>
          <w:rFonts w:ascii="Arial" w:hAnsi="Arial" w:cs="Arial"/>
          <w:sz w:val="18"/>
          <w:szCs w:val="18"/>
        </w:rPr>
        <w:t>there. Celebrate diversity. Embrace change. Seek and model</w:t>
      </w:r>
      <w:r>
        <w:rPr>
          <w:rFonts w:ascii="Arial" w:hAnsi="Arial" w:cs="Arial"/>
          <w:sz w:val="18"/>
          <w:szCs w:val="18"/>
        </w:rPr>
        <w:t xml:space="preserve"> </w:t>
      </w:r>
      <w:r w:rsidRPr="00EE5FAB">
        <w:rPr>
          <w:rFonts w:ascii="Arial" w:hAnsi="Arial" w:cs="Arial"/>
          <w:sz w:val="18"/>
          <w:szCs w:val="18"/>
        </w:rPr>
        <w:t>continuous improvement.</w:t>
      </w:r>
    </w:p>
    <w:p w:rsidR="00EE5FAB" w:rsidRPr="00EE5FAB" w:rsidRDefault="00EE5FAB" w:rsidP="00EE5FAB">
      <w:pPr>
        <w:rPr>
          <w:rFonts w:ascii="Arial" w:hAnsi="Arial" w:cs="Arial"/>
          <w:sz w:val="18"/>
          <w:szCs w:val="18"/>
        </w:rPr>
      </w:pPr>
      <w:r w:rsidRPr="00EE5FAB">
        <w:rPr>
          <w:rFonts w:ascii="Arial" w:hAnsi="Arial" w:cs="Arial"/>
          <w:sz w:val="18"/>
          <w:szCs w:val="18"/>
        </w:rPr>
        <w:t>For educational leaders, ensure the young person remains</w:t>
      </w:r>
      <w:r>
        <w:rPr>
          <w:rFonts w:ascii="Arial" w:hAnsi="Arial" w:cs="Arial"/>
          <w:sz w:val="18"/>
          <w:szCs w:val="18"/>
        </w:rPr>
        <w:t xml:space="preserve"> </w:t>
      </w:r>
      <w:r w:rsidRPr="00EE5FAB">
        <w:rPr>
          <w:rFonts w:ascii="Arial" w:hAnsi="Arial" w:cs="Arial"/>
          <w:sz w:val="18"/>
          <w:szCs w:val="18"/>
        </w:rPr>
        <w:t>firmly at the centre of all you aspire to, and all that you do.</w:t>
      </w:r>
      <w:r>
        <w:rPr>
          <w:rFonts w:ascii="Arial" w:hAnsi="Arial" w:cs="Arial"/>
          <w:sz w:val="18"/>
          <w:szCs w:val="18"/>
        </w:rPr>
        <w:t xml:space="preserve"> </w:t>
      </w:r>
      <w:r w:rsidRPr="00EE5FAB">
        <w:rPr>
          <w:rFonts w:ascii="Arial" w:hAnsi="Arial" w:cs="Arial"/>
          <w:sz w:val="18"/>
          <w:szCs w:val="18"/>
        </w:rPr>
        <w:t>For us in the South East region this means equal access</w:t>
      </w:r>
      <w:r>
        <w:rPr>
          <w:rFonts w:ascii="Arial" w:hAnsi="Arial" w:cs="Arial"/>
          <w:sz w:val="18"/>
          <w:szCs w:val="18"/>
        </w:rPr>
        <w:t xml:space="preserve"> </w:t>
      </w:r>
      <w:r w:rsidRPr="00EE5FAB">
        <w:rPr>
          <w:rFonts w:ascii="Arial" w:hAnsi="Arial" w:cs="Arial"/>
          <w:sz w:val="18"/>
          <w:szCs w:val="18"/>
        </w:rPr>
        <w:t>to learning, regardless of geographic, socio-economic or</w:t>
      </w:r>
      <w:r>
        <w:rPr>
          <w:rFonts w:ascii="Arial" w:hAnsi="Arial" w:cs="Arial"/>
          <w:sz w:val="18"/>
          <w:szCs w:val="18"/>
        </w:rPr>
        <w:t xml:space="preserve"> </w:t>
      </w:r>
      <w:r w:rsidRPr="00EE5FAB">
        <w:rPr>
          <w:rFonts w:ascii="Arial" w:hAnsi="Arial" w:cs="Arial"/>
          <w:sz w:val="18"/>
          <w:szCs w:val="18"/>
        </w:rPr>
        <w:t>linguistic background, and ensuring all our young people,</w:t>
      </w:r>
      <w:r>
        <w:rPr>
          <w:rFonts w:ascii="Arial" w:hAnsi="Arial" w:cs="Arial"/>
          <w:sz w:val="18"/>
          <w:szCs w:val="18"/>
        </w:rPr>
        <w:t xml:space="preserve"> </w:t>
      </w:r>
      <w:r w:rsidRPr="00EE5FAB">
        <w:rPr>
          <w:rFonts w:ascii="Arial" w:hAnsi="Arial" w:cs="Arial"/>
          <w:sz w:val="18"/>
          <w:szCs w:val="18"/>
        </w:rPr>
        <w:t>regardless of circumstance can experience a trajectory</w:t>
      </w:r>
      <w:r>
        <w:rPr>
          <w:rFonts w:ascii="Arial" w:hAnsi="Arial" w:cs="Arial"/>
          <w:sz w:val="18"/>
          <w:szCs w:val="18"/>
        </w:rPr>
        <w:t xml:space="preserve"> </w:t>
      </w:r>
      <w:r w:rsidRPr="00EE5FAB">
        <w:rPr>
          <w:rFonts w:ascii="Arial" w:hAnsi="Arial" w:cs="Arial"/>
          <w:sz w:val="18"/>
          <w:szCs w:val="18"/>
        </w:rPr>
        <w:t>of success.</w:t>
      </w:r>
    </w:p>
    <w:p w:rsidR="00C36407" w:rsidRPr="00C36407" w:rsidRDefault="00C36407" w:rsidP="00C36407">
      <w:pPr>
        <w:rPr>
          <w:rFonts w:asciiTheme="majorHAnsi" w:eastAsiaTheme="majorEastAsia" w:hAnsiTheme="majorHAnsi" w:cstheme="majorBidi"/>
          <w:b/>
          <w:iCs/>
          <w:color w:val="4F81BD" w:themeColor="accent1"/>
          <w:sz w:val="26"/>
          <w:szCs w:val="26"/>
        </w:rPr>
      </w:pPr>
      <w:r w:rsidRPr="00C36407">
        <w:rPr>
          <w:rFonts w:asciiTheme="majorHAnsi" w:eastAsiaTheme="majorEastAsia" w:hAnsiTheme="majorHAnsi" w:cstheme="majorBidi"/>
          <w:b/>
          <w:iCs/>
          <w:color w:val="4F81BD" w:themeColor="accent1"/>
          <w:sz w:val="26"/>
          <w:szCs w:val="26"/>
        </w:rPr>
        <w:t>More information</w:t>
      </w:r>
    </w:p>
    <w:p w:rsidR="00C36407" w:rsidRDefault="00C36407" w:rsidP="00C36407">
      <w:pPr>
        <w:spacing w:before="240" w:after="240"/>
        <w:rPr>
          <w:rFonts w:ascii="Arial" w:hAnsi="Arial" w:cs="Arial"/>
          <w:sz w:val="18"/>
          <w:szCs w:val="18"/>
        </w:rPr>
      </w:pPr>
      <w:r w:rsidRPr="00C36407">
        <w:rPr>
          <w:rFonts w:ascii="Arial" w:hAnsi="Arial" w:cs="Arial"/>
          <w:sz w:val="18"/>
          <w:szCs w:val="18"/>
        </w:rPr>
        <w:t>For contact details for your region’s Transition and Partnership</w:t>
      </w:r>
      <w:r>
        <w:rPr>
          <w:rFonts w:ascii="Arial" w:hAnsi="Arial" w:cs="Arial"/>
          <w:sz w:val="18"/>
          <w:szCs w:val="18"/>
        </w:rPr>
        <w:t xml:space="preserve">s and Innovation officers visit </w:t>
      </w:r>
      <w:hyperlink r:id="rId6" w:history="1">
        <w:r w:rsidRPr="00C36407">
          <w:rPr>
            <w:rStyle w:val="Hyperlink"/>
            <w:rFonts w:ascii="Arial" w:hAnsi="Arial" w:cs="Arial"/>
            <w:sz w:val="18"/>
            <w:szCs w:val="18"/>
          </w:rPr>
          <w:t>https://oneportal.deta.qld.gov.au/</w:t>
        </w:r>
      </w:hyperlink>
      <w:r w:rsidRPr="00C36407">
        <w:rPr>
          <w:rFonts w:ascii="Arial" w:hAnsi="Arial" w:cs="Arial"/>
          <w:sz w:val="18"/>
          <w:szCs w:val="18"/>
        </w:rPr>
        <w:t xml:space="preserve"> </w:t>
      </w:r>
      <w:hyperlink r:id="rId7" w:history="1">
        <w:r w:rsidRPr="00C36407">
          <w:rPr>
            <w:rStyle w:val="Hyperlink"/>
            <w:rFonts w:ascii="Arial" w:hAnsi="Arial" w:cs="Arial"/>
            <w:sz w:val="18"/>
            <w:szCs w:val="18"/>
          </w:rPr>
          <w:t>earlychildhood/forschools/Pages/Transitiontoschoolsupportcontacts.aspx</w:t>
        </w:r>
      </w:hyperlink>
    </w:p>
    <w:p w:rsidR="00C36407" w:rsidRDefault="00C36407" w:rsidP="00C36407">
      <w:pPr>
        <w:spacing w:before="240" w:after="240"/>
        <w:rPr>
          <w:rFonts w:ascii="Arial" w:hAnsi="Arial" w:cs="Arial"/>
          <w:sz w:val="18"/>
          <w:szCs w:val="18"/>
        </w:rPr>
      </w:pPr>
      <w:r w:rsidRPr="00C36407">
        <w:rPr>
          <w:rFonts w:ascii="Arial" w:hAnsi="Arial" w:cs="Arial"/>
          <w:sz w:val="18"/>
          <w:szCs w:val="18"/>
        </w:rPr>
        <w:t xml:space="preserve">For more information and resources on supporting successful transitions visit </w:t>
      </w:r>
      <w:hyperlink r:id="rId8" w:history="1">
        <w:r w:rsidRPr="00224470">
          <w:rPr>
            <w:rStyle w:val="Hyperlink"/>
            <w:rFonts w:ascii="Arial" w:hAnsi="Arial" w:cs="Arial"/>
            <w:sz w:val="18"/>
            <w:szCs w:val="18"/>
          </w:rPr>
          <w:t>www.qld.gov.au/transitiontoschool</w:t>
        </w:r>
      </w:hyperlink>
      <w:r>
        <w:rPr>
          <w:rFonts w:ascii="Arial" w:hAnsi="Arial" w:cs="Arial"/>
          <w:sz w:val="18"/>
          <w:szCs w:val="18"/>
        </w:rPr>
        <w:t xml:space="preserve"> </w:t>
      </w:r>
    </w:p>
    <w:p w:rsidR="00367F79" w:rsidRDefault="00367F79" w:rsidP="00C36407">
      <w:pPr>
        <w:spacing w:before="240" w:after="240"/>
        <w:rPr>
          <w:rFonts w:ascii="Arial" w:hAnsi="Arial" w:cs="Arial"/>
          <w:sz w:val="18"/>
          <w:szCs w:val="18"/>
        </w:rPr>
      </w:pPr>
    </w:p>
    <w:p w:rsidR="00367F79" w:rsidRDefault="00367F79" w:rsidP="00C36407">
      <w:pPr>
        <w:spacing w:before="240" w:after="240"/>
        <w:rPr>
          <w:rFonts w:ascii="Arial" w:hAnsi="Arial" w:cs="Arial"/>
          <w:sz w:val="18"/>
          <w:szCs w:val="18"/>
        </w:rPr>
      </w:pPr>
    </w:p>
    <w:p w:rsidR="00367F79" w:rsidRPr="00C36407" w:rsidRDefault="00367F79" w:rsidP="00C36407">
      <w:pPr>
        <w:spacing w:before="240" w:after="240"/>
        <w:rPr>
          <w:rFonts w:ascii="Arial" w:hAnsi="Arial" w:cs="Arial"/>
          <w:sz w:val="18"/>
          <w:szCs w:val="18"/>
        </w:rPr>
      </w:pPr>
      <w:r w:rsidRPr="00367F79">
        <w:rPr>
          <w:rFonts w:ascii="Arial" w:hAnsi="Arial" w:cs="Arial"/>
          <w:sz w:val="18"/>
          <w:szCs w:val="18"/>
        </w:rPr>
        <w:t>Information correct at time of publication, August 2016.</w:t>
      </w:r>
    </w:p>
    <w:sectPr w:rsidR="00367F79" w:rsidRPr="00C36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331A"/>
    <w:multiLevelType w:val="hybridMultilevel"/>
    <w:tmpl w:val="616CE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ED19A2"/>
    <w:multiLevelType w:val="hybridMultilevel"/>
    <w:tmpl w:val="367C9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0465D5"/>
    <w:multiLevelType w:val="hybridMultilevel"/>
    <w:tmpl w:val="D78A7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F3441B"/>
    <w:multiLevelType w:val="hybridMultilevel"/>
    <w:tmpl w:val="FAC641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CF15AC"/>
    <w:multiLevelType w:val="hybridMultilevel"/>
    <w:tmpl w:val="5AB2E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E06A81"/>
    <w:multiLevelType w:val="hybridMultilevel"/>
    <w:tmpl w:val="5A68C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D7"/>
    <w:rsid w:val="00215957"/>
    <w:rsid w:val="002D7429"/>
    <w:rsid w:val="003446F0"/>
    <w:rsid w:val="00367F79"/>
    <w:rsid w:val="004350D7"/>
    <w:rsid w:val="00607FF1"/>
    <w:rsid w:val="00754117"/>
    <w:rsid w:val="00796DDB"/>
    <w:rsid w:val="00C159E0"/>
    <w:rsid w:val="00C36407"/>
    <w:rsid w:val="00C91783"/>
    <w:rsid w:val="00EE5FAB"/>
    <w:rsid w:val="00EF26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46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0D7"/>
    <w:pPr>
      <w:ind w:left="720"/>
      <w:contextualSpacing/>
    </w:pPr>
  </w:style>
  <w:style w:type="character" w:customStyle="1" w:styleId="Heading2Char">
    <w:name w:val="Heading 2 Char"/>
    <w:basedOn w:val="DefaultParagraphFont"/>
    <w:link w:val="Heading2"/>
    <w:uiPriority w:val="9"/>
    <w:rsid w:val="003446F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36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46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0D7"/>
    <w:pPr>
      <w:ind w:left="720"/>
      <w:contextualSpacing/>
    </w:pPr>
  </w:style>
  <w:style w:type="character" w:customStyle="1" w:styleId="Heading2Char">
    <w:name w:val="Heading 2 Char"/>
    <w:basedOn w:val="DefaultParagraphFont"/>
    <w:link w:val="Heading2"/>
    <w:uiPriority w:val="9"/>
    <w:rsid w:val="003446F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36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gov.au/transitiontoschoo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oneportal.deta.qld.gov.au/earlychildhood/forschools/Pages/Transitiontoschoolsupportcontact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portal.deta.qld.gov.au/earlychildhood/forschools/Pages/Transitiontoschoolsupportcontacts.asp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2023-08-10T23:08:32+00:00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2023-08-10T23:08:32+00:00</PPLastReviewedDate>
    <PPSubmittedDate xmlns="687c0ba5-25f6-467d-a8e9-4285ca7a69ae">2023-08-10T23:08:00+00:00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9AA265CC-3289-4831-8A67-DB1D0E8CE18C}"/>
</file>

<file path=customXml/itemProps2.xml><?xml version="1.0" encoding="utf-8"?>
<ds:datastoreItem xmlns:ds="http://schemas.openxmlformats.org/officeDocument/2006/customXml" ds:itemID="{7A9CCB30-442A-4930-8766-E55AC4FBB841}"/>
</file>

<file path=customXml/itemProps3.xml><?xml version="1.0" encoding="utf-8"?>
<ds:datastoreItem xmlns:ds="http://schemas.openxmlformats.org/officeDocument/2006/customXml" ds:itemID="{C91AFD9E-400D-4327-B64D-B6C7D2CF2463}"/>
</file>

<file path=docProps/app.xml><?xml version="1.0" encoding="utf-8"?>
<Properties xmlns="http://schemas.openxmlformats.org/officeDocument/2006/extended-properties" xmlns:vt="http://schemas.openxmlformats.org/officeDocument/2006/docPropsVTypes">
  <Template>Normal.dotm</Template>
  <TotalTime>31</TotalTime>
  <Pages>3</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talk: Perspectives on diversity in the South East</dc:title>
  <dc:subject/>
  <dc:creator>PAXTON, Cathy</dc:creator>
  <cp:keywords/>
  <dc:description/>
  <cp:lastModifiedBy>SAUNDERS, David</cp:lastModifiedBy>
  <cp:revision>5</cp:revision>
  <dcterms:created xsi:type="dcterms:W3CDTF">2016-08-02T23:17:00Z</dcterms:created>
  <dcterms:modified xsi:type="dcterms:W3CDTF">2017-02-08T23:35:00Z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