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05"/>
        <w:gridCol w:w="1810"/>
        <w:gridCol w:w="4201"/>
      </w:tblGrid>
      <w:tr w:rsidR="00026FAB" w:rsidRPr="00026FAB" w:rsidTr="00026FAB">
        <w:tc>
          <w:tcPr>
            <w:tcW w:w="3005" w:type="dxa"/>
            <w:vMerge w:val="restart"/>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bookmarkStart w:id="0" w:name="_GoBack"/>
            <w:bookmarkEnd w:id="0"/>
            <w:r w:rsidRPr="00026FAB">
              <w:rPr>
                <w:rFonts w:ascii="Arial" w:eastAsia="SimSun" w:hAnsi="Arial" w:cs="Arial"/>
              </w:rPr>
              <w:t>Details of person / entity to whom enforcement action relates</w:t>
            </w:r>
          </w:p>
        </w:tc>
        <w:tc>
          <w:tcPr>
            <w:tcW w:w="1810" w:type="dxa"/>
            <w:shd w:val="clear" w:color="auto" w:fill="E7E6E6" w:themeFill="background2"/>
          </w:tcPr>
          <w:p w:rsidR="00026FAB" w:rsidRDefault="000136DF">
            <w:pPr>
              <w:rPr>
                <w:rFonts w:ascii="Arial" w:hAnsi="Arial" w:cs="Arial"/>
              </w:rPr>
            </w:pPr>
            <w:r>
              <w:rPr>
                <w:rFonts w:ascii="Arial" w:hAnsi="Arial" w:cs="Arial"/>
              </w:rPr>
              <w:t>Provider n</w:t>
            </w:r>
            <w:r w:rsidR="00026FAB" w:rsidRPr="00026FAB">
              <w:rPr>
                <w:rFonts w:ascii="Arial" w:hAnsi="Arial" w:cs="Arial"/>
              </w:rPr>
              <w:t>a</w:t>
            </w:r>
            <w:r w:rsidR="00026FAB">
              <w:rPr>
                <w:rFonts w:ascii="Arial" w:hAnsi="Arial" w:cs="Arial"/>
              </w:rPr>
              <w:t xml:space="preserve">me </w:t>
            </w:r>
            <w:r>
              <w:rPr>
                <w:rFonts w:ascii="Arial" w:hAnsi="Arial" w:cs="Arial"/>
              </w:rPr>
              <w:t>and service</w:t>
            </w:r>
          </w:p>
          <w:p w:rsidR="00026FAB" w:rsidRPr="00026FAB" w:rsidRDefault="00026FAB">
            <w:pPr>
              <w:rPr>
                <w:rFonts w:ascii="Arial" w:hAnsi="Arial" w:cs="Arial"/>
              </w:rPr>
            </w:pPr>
          </w:p>
        </w:tc>
        <w:tc>
          <w:tcPr>
            <w:tcW w:w="4201" w:type="dxa"/>
          </w:tcPr>
          <w:p w:rsidR="00B77F30" w:rsidRPr="00B77F30" w:rsidRDefault="00B77F30">
            <w:pPr>
              <w:rPr>
                <w:rFonts w:ascii="Arial" w:hAnsi="Arial" w:cs="Arial"/>
              </w:rPr>
            </w:pPr>
            <w:proofErr w:type="spellStart"/>
            <w:r w:rsidRPr="00B77F30">
              <w:rPr>
                <w:rFonts w:ascii="Arial" w:hAnsi="Arial" w:cs="Arial"/>
              </w:rPr>
              <w:t>Goodstart</w:t>
            </w:r>
            <w:proofErr w:type="spellEnd"/>
            <w:r w:rsidRPr="00B77F30">
              <w:rPr>
                <w:rFonts w:ascii="Arial" w:hAnsi="Arial" w:cs="Arial"/>
              </w:rPr>
              <w:t xml:space="preserve"> Early Learning Ltd</w:t>
            </w:r>
          </w:p>
          <w:p w:rsidR="00B77F30" w:rsidRDefault="00026FAB">
            <w:pPr>
              <w:rPr>
                <w:rFonts w:ascii="Arial" w:hAnsi="Arial" w:cs="Arial"/>
              </w:rPr>
            </w:pPr>
            <w:r w:rsidRPr="00B77F30">
              <w:rPr>
                <w:rFonts w:ascii="Arial" w:hAnsi="Arial" w:cs="Arial"/>
              </w:rPr>
              <w:t>(PR-</w:t>
            </w:r>
            <w:r w:rsidR="00B77F30" w:rsidRPr="00B77F30">
              <w:rPr>
                <w:rFonts w:ascii="Arial" w:hAnsi="Arial" w:cs="Arial"/>
              </w:rPr>
              <w:t>00001129</w:t>
            </w:r>
            <w:r w:rsidRPr="00B77F30">
              <w:rPr>
                <w:rFonts w:ascii="Arial" w:hAnsi="Arial" w:cs="Arial"/>
              </w:rPr>
              <w:t xml:space="preserve">) </w:t>
            </w:r>
          </w:p>
          <w:p w:rsidR="00B77F30" w:rsidRDefault="00026FAB">
            <w:pPr>
              <w:rPr>
                <w:rFonts w:ascii="Arial" w:hAnsi="Arial" w:cs="Arial"/>
              </w:rPr>
            </w:pPr>
            <w:r w:rsidRPr="00B77F30">
              <w:rPr>
                <w:rFonts w:ascii="Arial" w:hAnsi="Arial" w:cs="Arial"/>
              </w:rPr>
              <w:t xml:space="preserve">for the service known as </w:t>
            </w:r>
          </w:p>
          <w:p w:rsidR="00026FAB" w:rsidRDefault="00B77F30">
            <w:pPr>
              <w:rPr>
                <w:rFonts w:ascii="Arial" w:hAnsi="Arial" w:cs="Arial"/>
              </w:rPr>
            </w:pPr>
            <w:proofErr w:type="spellStart"/>
            <w:r w:rsidRPr="00B77F30">
              <w:rPr>
                <w:rFonts w:ascii="Arial" w:hAnsi="Arial" w:cs="Arial"/>
              </w:rPr>
              <w:t>Goodstart</w:t>
            </w:r>
            <w:proofErr w:type="spellEnd"/>
            <w:r w:rsidRPr="00B77F30">
              <w:rPr>
                <w:rFonts w:ascii="Arial" w:hAnsi="Arial" w:cs="Arial"/>
              </w:rPr>
              <w:t xml:space="preserve"> Early Learning Churchill 1 (SE-00001636)</w:t>
            </w:r>
          </w:p>
          <w:p w:rsidR="00026FAB" w:rsidRPr="00026FAB" w:rsidRDefault="00026FAB">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Pr="00026FAB" w:rsidRDefault="00026FAB">
            <w:pPr>
              <w:rPr>
                <w:rFonts w:ascii="Arial" w:hAnsi="Arial" w:cs="Arial"/>
              </w:rPr>
            </w:pPr>
            <w:r>
              <w:rPr>
                <w:rFonts w:ascii="Arial" w:hAnsi="Arial" w:cs="Arial"/>
              </w:rPr>
              <w:t>Service Type</w:t>
            </w:r>
          </w:p>
        </w:tc>
        <w:tc>
          <w:tcPr>
            <w:tcW w:w="4201" w:type="dxa"/>
          </w:tcPr>
          <w:p w:rsidR="00026FAB" w:rsidRDefault="00026FAB" w:rsidP="00B77F30">
            <w:pPr>
              <w:rPr>
                <w:rFonts w:ascii="Arial" w:hAnsi="Arial" w:cs="Arial"/>
              </w:rPr>
            </w:pPr>
            <w:r w:rsidRPr="00B77F30">
              <w:rPr>
                <w:rFonts w:ascii="Arial" w:hAnsi="Arial" w:cs="Arial"/>
              </w:rPr>
              <w:t xml:space="preserve">Centre-based service </w:t>
            </w:r>
          </w:p>
          <w:p w:rsidR="00B77F30" w:rsidRPr="00B77F30" w:rsidRDefault="00B77F30" w:rsidP="00B77F30">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Default="00026FAB">
            <w:pPr>
              <w:rPr>
                <w:rFonts w:ascii="Arial" w:hAnsi="Arial" w:cs="Arial"/>
              </w:rPr>
            </w:pPr>
            <w:r>
              <w:rPr>
                <w:rFonts w:ascii="Arial" w:hAnsi="Arial" w:cs="Arial"/>
              </w:rPr>
              <w:t>Address</w:t>
            </w:r>
          </w:p>
          <w:p w:rsidR="00026FAB" w:rsidRDefault="00026FAB">
            <w:pPr>
              <w:rPr>
                <w:rFonts w:ascii="Arial" w:hAnsi="Arial" w:cs="Arial"/>
              </w:rPr>
            </w:pPr>
          </w:p>
          <w:p w:rsidR="00026FAB" w:rsidRDefault="00026FAB">
            <w:pPr>
              <w:rPr>
                <w:rFonts w:ascii="Arial" w:hAnsi="Arial" w:cs="Arial"/>
              </w:rPr>
            </w:pPr>
          </w:p>
          <w:p w:rsidR="00026FAB" w:rsidRPr="00026FAB" w:rsidRDefault="00026FAB">
            <w:pPr>
              <w:rPr>
                <w:rFonts w:ascii="Arial" w:hAnsi="Arial" w:cs="Arial"/>
              </w:rPr>
            </w:pPr>
          </w:p>
        </w:tc>
        <w:tc>
          <w:tcPr>
            <w:tcW w:w="4201" w:type="dxa"/>
          </w:tcPr>
          <w:p w:rsidR="00026FAB" w:rsidRPr="00026FAB" w:rsidRDefault="00B77F30">
            <w:pPr>
              <w:rPr>
                <w:rFonts w:ascii="Arial" w:hAnsi="Arial" w:cs="Arial"/>
              </w:rPr>
            </w:pPr>
            <w:r>
              <w:rPr>
                <w:rFonts w:ascii="Arial" w:hAnsi="Arial" w:cs="Arial"/>
              </w:rPr>
              <w:t>274 Warwick Road CHURCHILL, Queensland</w:t>
            </w:r>
          </w:p>
        </w:tc>
      </w:tr>
      <w:tr w:rsidR="00026FAB" w:rsidRPr="00026FAB" w:rsidTr="00026FAB">
        <w:tc>
          <w:tcPr>
            <w:tcW w:w="3005" w:type="dxa"/>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r>
              <w:rPr>
                <w:rFonts w:ascii="Arial" w:hAnsi="Arial" w:cs="Arial"/>
              </w:rPr>
              <w:t xml:space="preserve">Reason for enforcement action </w:t>
            </w:r>
          </w:p>
        </w:tc>
        <w:tc>
          <w:tcPr>
            <w:tcW w:w="1810" w:type="dxa"/>
            <w:shd w:val="clear" w:color="auto" w:fill="E7E6E6" w:themeFill="background2"/>
          </w:tcPr>
          <w:p w:rsidR="00026FAB" w:rsidRDefault="00026FAB">
            <w:pPr>
              <w:rPr>
                <w:rFonts w:ascii="Arial" w:hAnsi="Arial" w:cs="Arial"/>
              </w:rPr>
            </w:pPr>
            <w:r>
              <w:rPr>
                <w:rFonts w:ascii="Arial" w:hAnsi="Arial" w:cs="Arial"/>
              </w:rPr>
              <w:t>Details of breach.</w:t>
            </w:r>
          </w:p>
          <w:p w:rsidR="00026FAB" w:rsidRPr="00026FAB" w:rsidRDefault="00026FAB">
            <w:pPr>
              <w:rPr>
                <w:rFonts w:ascii="Arial" w:hAnsi="Arial" w:cs="Arial"/>
              </w:rPr>
            </w:pPr>
          </w:p>
        </w:tc>
        <w:tc>
          <w:tcPr>
            <w:tcW w:w="4201" w:type="dxa"/>
          </w:tcPr>
          <w:p w:rsidR="00026FAB" w:rsidRPr="008F6280" w:rsidRDefault="00026FAB">
            <w:pPr>
              <w:rPr>
                <w:rFonts w:ascii="Arial" w:hAnsi="Arial" w:cs="Arial"/>
              </w:rPr>
            </w:pPr>
            <w:r w:rsidRPr="008F6280">
              <w:rPr>
                <w:rFonts w:ascii="Arial" w:hAnsi="Arial" w:cs="Arial"/>
              </w:rPr>
              <w:t xml:space="preserve">Between </w:t>
            </w:r>
            <w:r w:rsidR="00B77F30" w:rsidRPr="008F6280">
              <w:rPr>
                <w:rFonts w:ascii="Arial" w:hAnsi="Arial" w:cs="Arial"/>
              </w:rPr>
              <w:t>16 December 2021 and 10 March 2022,</w:t>
            </w:r>
            <w:r w:rsidRPr="008F6280">
              <w:rPr>
                <w:rFonts w:ascii="Arial" w:hAnsi="Arial" w:cs="Arial"/>
              </w:rPr>
              <w:t xml:space="preserve"> the approved provider did not comply with:</w:t>
            </w:r>
          </w:p>
          <w:p w:rsidR="00400C13" w:rsidRPr="008F6280" w:rsidRDefault="00400C13" w:rsidP="00026FAB">
            <w:pPr>
              <w:pStyle w:val="ListParagraph"/>
              <w:numPr>
                <w:ilvl w:val="0"/>
                <w:numId w:val="2"/>
              </w:numPr>
              <w:rPr>
                <w:rFonts w:ascii="Arial" w:hAnsi="Arial" w:cs="Arial"/>
              </w:rPr>
            </w:pPr>
            <w:r w:rsidRPr="008F6280">
              <w:rPr>
                <w:rFonts w:ascii="Arial" w:hAnsi="Arial" w:cs="Arial"/>
              </w:rPr>
              <w:t xml:space="preserve">Section 165(1) of the </w:t>
            </w:r>
            <w:r w:rsidRPr="008F6280">
              <w:rPr>
                <w:rFonts w:ascii="Arial" w:hAnsi="Arial" w:cs="Arial"/>
                <w:i/>
              </w:rPr>
              <w:t xml:space="preserve">Education and Care Services National Law </w:t>
            </w:r>
            <w:r w:rsidRPr="008F6280">
              <w:rPr>
                <w:rFonts w:ascii="Arial" w:hAnsi="Arial" w:cs="Arial"/>
              </w:rPr>
              <w:t xml:space="preserve">(National Law) – the provider failed to ensure that all children being educated and cared for by the service are adequately supervised at all times that the children are in the care of the service. </w:t>
            </w:r>
          </w:p>
          <w:p w:rsidR="00026FAB" w:rsidRPr="008F6280" w:rsidRDefault="00026FAB" w:rsidP="00026FAB">
            <w:pPr>
              <w:pStyle w:val="ListParagraph"/>
              <w:numPr>
                <w:ilvl w:val="0"/>
                <w:numId w:val="2"/>
              </w:numPr>
              <w:rPr>
                <w:rFonts w:ascii="Arial" w:hAnsi="Arial" w:cs="Arial"/>
              </w:rPr>
            </w:pPr>
            <w:r w:rsidRPr="008F6280">
              <w:rPr>
                <w:rFonts w:ascii="Arial" w:hAnsi="Arial" w:cs="Arial"/>
              </w:rPr>
              <w:t xml:space="preserve">Section </w:t>
            </w:r>
            <w:r w:rsidR="00B77F30" w:rsidRPr="008F6280">
              <w:rPr>
                <w:rFonts w:ascii="Arial" w:hAnsi="Arial" w:cs="Arial"/>
              </w:rPr>
              <w:t>167(1)</w:t>
            </w:r>
            <w:r w:rsidRPr="008F6280">
              <w:rPr>
                <w:rFonts w:ascii="Arial" w:hAnsi="Arial" w:cs="Arial"/>
              </w:rPr>
              <w:t xml:space="preserve"> National Law – the provider failed to ensure that</w:t>
            </w:r>
            <w:r w:rsidR="00B77F30" w:rsidRPr="008F6280">
              <w:rPr>
                <w:rFonts w:ascii="Arial" w:hAnsi="Arial" w:cs="Arial"/>
              </w:rPr>
              <w:t xml:space="preserve"> </w:t>
            </w:r>
            <w:r w:rsidR="00400C13" w:rsidRPr="008F6280">
              <w:rPr>
                <w:rFonts w:ascii="Arial" w:hAnsi="Arial" w:cs="Arial"/>
              </w:rPr>
              <w:t>e</w:t>
            </w:r>
            <w:r w:rsidR="00B77F30" w:rsidRPr="008F6280">
              <w:rPr>
                <w:rFonts w:ascii="Arial" w:hAnsi="Arial" w:cs="Arial"/>
              </w:rPr>
              <w:t>very</w:t>
            </w:r>
            <w:r w:rsidR="00400C13" w:rsidRPr="008F6280">
              <w:rPr>
                <w:rFonts w:ascii="Arial" w:hAnsi="Arial" w:cs="Arial"/>
              </w:rPr>
              <w:t xml:space="preserve"> reasonable precaution is taken to pro</w:t>
            </w:r>
            <w:r w:rsidR="00154811" w:rsidRPr="008F6280">
              <w:rPr>
                <w:rFonts w:ascii="Arial" w:hAnsi="Arial" w:cs="Arial"/>
              </w:rPr>
              <w:t>t</w:t>
            </w:r>
            <w:r w:rsidR="00400C13" w:rsidRPr="008F6280">
              <w:rPr>
                <w:rFonts w:ascii="Arial" w:hAnsi="Arial" w:cs="Arial"/>
              </w:rPr>
              <w:t>ect children being educated and cared for by the service from harm and any hazard likely to cause injury</w:t>
            </w:r>
          </w:p>
          <w:p w:rsidR="00026FAB" w:rsidRDefault="00026FAB" w:rsidP="00026FAB">
            <w:pPr>
              <w:pStyle w:val="ListParagraph"/>
              <w:numPr>
                <w:ilvl w:val="0"/>
                <w:numId w:val="2"/>
              </w:numPr>
              <w:rPr>
                <w:rFonts w:ascii="Arial" w:hAnsi="Arial" w:cs="Arial"/>
              </w:rPr>
            </w:pPr>
            <w:r w:rsidRPr="008F6280">
              <w:rPr>
                <w:rFonts w:ascii="Arial" w:hAnsi="Arial" w:cs="Arial"/>
              </w:rPr>
              <w:t xml:space="preserve">Regulation </w:t>
            </w:r>
            <w:r w:rsidR="00400C13" w:rsidRPr="008F6280">
              <w:rPr>
                <w:rFonts w:ascii="Arial" w:hAnsi="Arial" w:cs="Arial"/>
              </w:rPr>
              <w:t>103(1)</w:t>
            </w:r>
            <w:r w:rsidRPr="008F6280">
              <w:rPr>
                <w:rFonts w:ascii="Arial" w:hAnsi="Arial" w:cs="Arial"/>
              </w:rPr>
              <w:t xml:space="preserve"> of the </w:t>
            </w:r>
            <w:r w:rsidRPr="008F6280">
              <w:rPr>
                <w:rFonts w:ascii="Arial" w:hAnsi="Arial" w:cs="Arial"/>
                <w:i/>
              </w:rPr>
              <w:t xml:space="preserve">Education and Care Services National Regulations </w:t>
            </w:r>
            <w:r w:rsidRPr="008F6280">
              <w:rPr>
                <w:rFonts w:ascii="Arial" w:hAnsi="Arial" w:cs="Arial"/>
              </w:rPr>
              <w:t xml:space="preserve">(National Regulations) – the provider did not </w:t>
            </w:r>
            <w:r w:rsidR="00400C13" w:rsidRPr="008F6280">
              <w:rPr>
                <w:rFonts w:ascii="Arial" w:hAnsi="Arial" w:cs="Arial"/>
              </w:rPr>
              <w:t xml:space="preserve">ensure that the education and care service premises and all equipment </w:t>
            </w:r>
            <w:r w:rsidR="00F03BB1">
              <w:rPr>
                <w:rFonts w:ascii="Arial" w:hAnsi="Arial" w:cs="Arial"/>
              </w:rPr>
              <w:t>and furniture used in providing the education and care service are safe clean and in good repair.</w:t>
            </w:r>
          </w:p>
          <w:p w:rsidR="00F03BB1" w:rsidRPr="00026FAB" w:rsidRDefault="00F03BB1" w:rsidP="00026FAB">
            <w:pPr>
              <w:pStyle w:val="ListParagraph"/>
              <w:numPr>
                <w:ilvl w:val="0"/>
                <w:numId w:val="2"/>
              </w:numPr>
              <w:rPr>
                <w:rFonts w:ascii="Arial" w:hAnsi="Arial" w:cs="Arial"/>
              </w:rPr>
            </w:pPr>
            <w:r>
              <w:rPr>
                <w:rFonts w:ascii="Arial" w:hAnsi="Arial" w:cs="Arial"/>
              </w:rPr>
              <w:t>National Regulation 170(1) – the provider did not take reasonable steps to ensure that nominated supervisors and staff members of and volunteers at, the service follow policies and procedures required under regulation 168, namely the policy and procedure for Providing a child safe environment.</w:t>
            </w:r>
          </w:p>
        </w:tc>
      </w:tr>
      <w:tr w:rsidR="00026FAB" w:rsidRPr="00026FAB" w:rsidTr="00026FAB">
        <w:tc>
          <w:tcPr>
            <w:tcW w:w="3005" w:type="dxa"/>
            <w:shd w:val="clear" w:color="auto" w:fill="E7E6E6" w:themeFill="background2"/>
          </w:tcPr>
          <w:p w:rsidR="00026FAB" w:rsidRDefault="00026FAB" w:rsidP="00026FAB">
            <w:pPr>
              <w:pStyle w:val="ListParagraph"/>
              <w:numPr>
                <w:ilvl w:val="0"/>
                <w:numId w:val="1"/>
              </w:numPr>
              <w:ind w:left="318" w:hanging="284"/>
              <w:rPr>
                <w:rFonts w:ascii="Arial" w:hAnsi="Arial" w:cs="Arial"/>
              </w:rPr>
            </w:pPr>
            <w:r>
              <w:rPr>
                <w:rFonts w:ascii="Arial" w:hAnsi="Arial" w:cs="Arial"/>
              </w:rPr>
              <w:t>Enforcement action taken</w:t>
            </w:r>
            <w:r w:rsidR="00C830F6">
              <w:rPr>
                <w:rFonts w:ascii="Arial" w:hAnsi="Arial" w:cs="Arial"/>
              </w:rPr>
              <w:t xml:space="preserve"> and date issued</w:t>
            </w:r>
          </w:p>
          <w:p w:rsidR="00026FAB" w:rsidRPr="00026FAB" w:rsidRDefault="00026FAB" w:rsidP="00026FAB">
            <w:pPr>
              <w:pStyle w:val="ListParagraph"/>
              <w:ind w:left="318"/>
              <w:rPr>
                <w:rFonts w:ascii="Arial" w:hAnsi="Arial" w:cs="Arial"/>
              </w:rPr>
            </w:pPr>
          </w:p>
        </w:tc>
        <w:tc>
          <w:tcPr>
            <w:tcW w:w="6011" w:type="dxa"/>
            <w:gridSpan w:val="2"/>
          </w:tcPr>
          <w:p w:rsidR="00026FAB" w:rsidRDefault="00026FAB">
            <w:pPr>
              <w:rPr>
                <w:rFonts w:ascii="Arial" w:hAnsi="Arial" w:cs="Arial"/>
              </w:rPr>
            </w:pPr>
            <w:r>
              <w:rPr>
                <w:rFonts w:ascii="Arial" w:hAnsi="Arial" w:cs="Arial"/>
              </w:rPr>
              <w:t xml:space="preserve">Compliance notice </w:t>
            </w:r>
          </w:p>
          <w:p w:rsidR="00C830F6" w:rsidRPr="00026FAB" w:rsidRDefault="00C830F6">
            <w:pPr>
              <w:rPr>
                <w:rFonts w:ascii="Arial" w:hAnsi="Arial" w:cs="Arial"/>
              </w:rPr>
            </w:pPr>
            <w:r>
              <w:rPr>
                <w:rFonts w:ascii="Arial" w:hAnsi="Arial" w:cs="Arial"/>
              </w:rPr>
              <w:t>10 March 2022</w:t>
            </w:r>
          </w:p>
        </w:tc>
      </w:tr>
      <w:tr w:rsidR="00026FAB" w:rsidRPr="00026FAB" w:rsidTr="00026FAB">
        <w:tc>
          <w:tcPr>
            <w:tcW w:w="3005" w:type="dxa"/>
            <w:shd w:val="clear" w:color="auto" w:fill="E7E6E6" w:themeFill="background2"/>
          </w:tcPr>
          <w:p w:rsidR="00026FAB" w:rsidRPr="007E354C" w:rsidRDefault="00C830F6" w:rsidP="00C830F6">
            <w:pPr>
              <w:pStyle w:val="ListParagraph"/>
              <w:numPr>
                <w:ilvl w:val="0"/>
                <w:numId w:val="1"/>
              </w:numPr>
              <w:ind w:left="318" w:hanging="284"/>
              <w:rPr>
                <w:rFonts w:ascii="Arial" w:hAnsi="Arial" w:cs="Arial"/>
              </w:rPr>
            </w:pPr>
            <w:r w:rsidRPr="007E354C">
              <w:rPr>
                <w:rFonts w:ascii="Arial" w:eastAsia="DengXian" w:hAnsi="Arial" w:cs="Arial"/>
                <w:bCs/>
              </w:rPr>
              <w:lastRenderedPageBreak/>
              <w:t>Steps</w:t>
            </w:r>
            <w:r w:rsidRPr="007E354C">
              <w:rPr>
                <w:rFonts w:ascii="Arial" w:eastAsia="DengXian" w:hAnsi="Arial" w:cs="Arial"/>
                <w:b/>
                <w:bCs/>
              </w:rPr>
              <w:t xml:space="preserve"> </w:t>
            </w:r>
            <w:r w:rsidRPr="007E354C">
              <w:rPr>
                <w:rFonts w:ascii="Arial" w:eastAsia="DengXian" w:hAnsi="Arial" w:cs="Arial"/>
              </w:rPr>
              <w:t>that must be taken to comply with the National Law and Regulations</w:t>
            </w:r>
          </w:p>
        </w:tc>
        <w:tc>
          <w:tcPr>
            <w:tcW w:w="6011" w:type="dxa"/>
            <w:gridSpan w:val="2"/>
          </w:tcPr>
          <w:p w:rsidR="00026FAB" w:rsidRDefault="00026FAB">
            <w:pPr>
              <w:rPr>
                <w:rFonts w:ascii="Arial" w:hAnsi="Arial" w:cs="Arial"/>
              </w:rPr>
            </w:pPr>
            <w:r w:rsidRPr="00CA4458">
              <w:rPr>
                <w:rFonts w:ascii="Arial" w:hAnsi="Arial" w:cs="Arial"/>
              </w:rPr>
              <w:t xml:space="preserve">The provider was required to take the following steps by </w:t>
            </w:r>
            <w:r w:rsidR="00F03BB1" w:rsidRPr="00CA4458">
              <w:rPr>
                <w:rFonts w:ascii="Arial" w:hAnsi="Arial" w:cs="Arial"/>
              </w:rPr>
              <w:t>15 April 2022</w:t>
            </w:r>
            <w:r w:rsidRPr="00CA4458">
              <w:rPr>
                <w:rFonts w:ascii="Arial" w:hAnsi="Arial" w:cs="Arial"/>
              </w:rPr>
              <w:t xml:space="preserve"> and provide evidence of those steps to the regulatory authority.</w:t>
            </w:r>
          </w:p>
          <w:p w:rsidR="00CA4458" w:rsidRPr="00CA4458" w:rsidRDefault="00CA4458">
            <w:pPr>
              <w:rPr>
                <w:rFonts w:ascii="Arial" w:hAnsi="Arial" w:cs="Arial"/>
              </w:rPr>
            </w:pPr>
          </w:p>
          <w:p w:rsidR="00F03BB1" w:rsidRPr="00CA4458" w:rsidRDefault="00624CCB" w:rsidP="00C5428F">
            <w:pPr>
              <w:pStyle w:val="ListParagraph"/>
              <w:numPr>
                <w:ilvl w:val="0"/>
                <w:numId w:val="3"/>
              </w:numPr>
              <w:ind w:left="282" w:hanging="282"/>
              <w:rPr>
                <w:rFonts w:ascii="Arial" w:hAnsi="Arial" w:cs="Arial"/>
              </w:rPr>
            </w:pPr>
            <w:r>
              <w:rPr>
                <w:rFonts w:ascii="Arial" w:hAnsi="Arial" w:cs="Arial"/>
              </w:rPr>
              <w:t>The provider must e</w:t>
            </w:r>
            <w:r w:rsidR="00F03BB1" w:rsidRPr="00CA4458">
              <w:rPr>
                <w:rFonts w:ascii="Arial" w:hAnsi="Arial" w:cs="Arial"/>
              </w:rPr>
              <w:t xml:space="preserve">nsure all educators, including relief and casual staff, receive comprehensive training in the policy and procedure for </w:t>
            </w:r>
            <w:r w:rsidR="00CA4458">
              <w:rPr>
                <w:rFonts w:ascii="Arial" w:hAnsi="Arial" w:cs="Arial"/>
              </w:rPr>
              <w:t>‘</w:t>
            </w:r>
            <w:r w:rsidR="00F03BB1" w:rsidRPr="00CA4458">
              <w:rPr>
                <w:rFonts w:ascii="Arial" w:hAnsi="Arial" w:cs="Arial"/>
              </w:rPr>
              <w:t>Providing a child safe environment</w:t>
            </w:r>
            <w:r w:rsidR="00CA4458">
              <w:rPr>
                <w:rFonts w:ascii="Arial" w:hAnsi="Arial" w:cs="Arial"/>
              </w:rPr>
              <w:t>’,</w:t>
            </w:r>
            <w:r w:rsidR="00F03BB1" w:rsidRPr="00CA4458">
              <w:rPr>
                <w:rFonts w:ascii="Arial" w:hAnsi="Arial" w:cs="Arial"/>
              </w:rPr>
              <w:t xml:space="preserve"> including the use of supporting documents and required forms.</w:t>
            </w:r>
          </w:p>
          <w:p w:rsidR="00624CCB" w:rsidRDefault="00624CCB" w:rsidP="00F03BB1">
            <w:pPr>
              <w:rPr>
                <w:rFonts w:ascii="Arial" w:hAnsi="Arial" w:cs="Arial"/>
              </w:rPr>
            </w:pPr>
          </w:p>
          <w:p w:rsidR="00F03BB1" w:rsidRPr="00CA4458" w:rsidRDefault="00F03BB1" w:rsidP="00C5428F">
            <w:pPr>
              <w:pStyle w:val="ListParagraph"/>
              <w:ind w:left="282"/>
              <w:rPr>
                <w:rFonts w:ascii="Arial" w:hAnsi="Arial" w:cs="Arial"/>
              </w:rPr>
            </w:pPr>
            <w:r w:rsidRPr="00CA4458">
              <w:rPr>
                <w:rFonts w:ascii="Arial" w:hAnsi="Arial" w:cs="Arial"/>
              </w:rPr>
              <w:t>Evidence to be provided to the Regulatory Authority includes:</w:t>
            </w:r>
          </w:p>
          <w:p w:rsidR="00F03BB1" w:rsidRPr="00CA4458" w:rsidRDefault="00CA4458" w:rsidP="00F03BB1">
            <w:pPr>
              <w:pStyle w:val="ListParagraph"/>
              <w:numPr>
                <w:ilvl w:val="0"/>
                <w:numId w:val="4"/>
              </w:numPr>
              <w:rPr>
                <w:rFonts w:ascii="Arial" w:hAnsi="Arial" w:cs="Arial"/>
              </w:rPr>
            </w:pPr>
            <w:r>
              <w:rPr>
                <w:rFonts w:ascii="Arial" w:hAnsi="Arial" w:cs="Arial"/>
              </w:rPr>
              <w:t>A s</w:t>
            </w:r>
            <w:r w:rsidR="00F03BB1" w:rsidRPr="00CA4458">
              <w:rPr>
                <w:rFonts w:ascii="Arial" w:hAnsi="Arial" w:cs="Arial"/>
              </w:rPr>
              <w:t xml:space="preserve">igned confirmation of training from </w:t>
            </w:r>
            <w:r>
              <w:rPr>
                <w:rFonts w:ascii="Arial" w:hAnsi="Arial" w:cs="Arial"/>
              </w:rPr>
              <w:t xml:space="preserve">all </w:t>
            </w:r>
            <w:r w:rsidR="00F03BB1" w:rsidRPr="00CA4458">
              <w:rPr>
                <w:rFonts w:ascii="Arial" w:hAnsi="Arial" w:cs="Arial"/>
              </w:rPr>
              <w:t>staff</w:t>
            </w:r>
            <w:r>
              <w:rPr>
                <w:rFonts w:ascii="Arial" w:hAnsi="Arial" w:cs="Arial"/>
              </w:rPr>
              <w:t>.</w:t>
            </w:r>
          </w:p>
          <w:p w:rsidR="00F03BB1" w:rsidRPr="00CA4458" w:rsidRDefault="00F03BB1" w:rsidP="00F03BB1">
            <w:pPr>
              <w:pStyle w:val="ListParagraph"/>
              <w:numPr>
                <w:ilvl w:val="0"/>
                <w:numId w:val="4"/>
              </w:numPr>
              <w:rPr>
                <w:rFonts w:ascii="Arial" w:hAnsi="Arial" w:cs="Arial"/>
              </w:rPr>
            </w:pPr>
            <w:r w:rsidRPr="00CA4458">
              <w:rPr>
                <w:rFonts w:ascii="Arial" w:hAnsi="Arial" w:cs="Arial"/>
              </w:rPr>
              <w:t>Information on t</w:t>
            </w:r>
            <w:r w:rsidR="00CA4458" w:rsidRPr="00CA4458">
              <w:rPr>
                <w:rFonts w:ascii="Arial" w:hAnsi="Arial" w:cs="Arial"/>
              </w:rPr>
              <w:t>he</w:t>
            </w:r>
            <w:r w:rsidRPr="00CA4458">
              <w:rPr>
                <w:rFonts w:ascii="Arial" w:hAnsi="Arial" w:cs="Arial"/>
              </w:rPr>
              <w:t xml:space="preserve"> content of training deliver</w:t>
            </w:r>
            <w:r w:rsidR="00CA4458" w:rsidRPr="00CA4458">
              <w:rPr>
                <w:rFonts w:ascii="Arial" w:hAnsi="Arial" w:cs="Arial"/>
              </w:rPr>
              <w:t>e</w:t>
            </w:r>
            <w:r w:rsidRPr="00CA4458">
              <w:rPr>
                <w:rFonts w:ascii="Arial" w:hAnsi="Arial" w:cs="Arial"/>
              </w:rPr>
              <w:t>d to staff</w:t>
            </w:r>
            <w:r w:rsidR="00CA4458">
              <w:rPr>
                <w:rFonts w:ascii="Arial" w:hAnsi="Arial" w:cs="Arial"/>
              </w:rPr>
              <w:t>.</w:t>
            </w:r>
          </w:p>
          <w:p w:rsidR="00F03BB1" w:rsidRPr="00CA4458" w:rsidRDefault="00CA4458" w:rsidP="00F03BB1">
            <w:pPr>
              <w:pStyle w:val="ListParagraph"/>
              <w:numPr>
                <w:ilvl w:val="0"/>
                <w:numId w:val="4"/>
              </w:numPr>
              <w:rPr>
                <w:rFonts w:ascii="Arial" w:hAnsi="Arial" w:cs="Arial"/>
              </w:rPr>
            </w:pPr>
            <w:r>
              <w:rPr>
                <w:rFonts w:ascii="Arial" w:hAnsi="Arial" w:cs="Arial"/>
              </w:rPr>
              <w:t>A c</w:t>
            </w:r>
            <w:r w:rsidRPr="00CA4458">
              <w:rPr>
                <w:rFonts w:ascii="Arial" w:hAnsi="Arial" w:cs="Arial"/>
              </w:rPr>
              <w:t xml:space="preserve">opy of </w:t>
            </w:r>
            <w:r>
              <w:rPr>
                <w:rFonts w:ascii="Arial" w:hAnsi="Arial" w:cs="Arial"/>
              </w:rPr>
              <w:t xml:space="preserve">a </w:t>
            </w:r>
            <w:r w:rsidRPr="00CA4458">
              <w:rPr>
                <w:rFonts w:ascii="Arial" w:hAnsi="Arial" w:cs="Arial"/>
              </w:rPr>
              <w:t xml:space="preserve">planned schedule to review and revise service policies and procedures with all staff for a period of 12 months after initial training </w:t>
            </w:r>
            <w:r>
              <w:rPr>
                <w:rFonts w:ascii="Arial" w:hAnsi="Arial" w:cs="Arial"/>
              </w:rPr>
              <w:t xml:space="preserve">is </w:t>
            </w:r>
            <w:r w:rsidRPr="00CA4458">
              <w:rPr>
                <w:rFonts w:ascii="Arial" w:hAnsi="Arial" w:cs="Arial"/>
              </w:rPr>
              <w:t>conducted.</w:t>
            </w:r>
          </w:p>
          <w:p w:rsidR="00CA4458" w:rsidRPr="00CA4458" w:rsidRDefault="00CA4458" w:rsidP="00F03BB1">
            <w:pPr>
              <w:pStyle w:val="ListParagraph"/>
              <w:numPr>
                <w:ilvl w:val="0"/>
                <w:numId w:val="4"/>
              </w:numPr>
              <w:rPr>
                <w:rFonts w:ascii="Arial" w:hAnsi="Arial" w:cs="Arial"/>
              </w:rPr>
            </w:pPr>
            <w:r w:rsidRPr="00CA4458">
              <w:rPr>
                <w:rFonts w:ascii="Arial" w:hAnsi="Arial" w:cs="Arial"/>
              </w:rPr>
              <w:t xml:space="preserve">A statement from the provider of </w:t>
            </w:r>
            <w:r w:rsidR="00624CCB">
              <w:rPr>
                <w:rFonts w:ascii="Arial" w:hAnsi="Arial" w:cs="Arial"/>
              </w:rPr>
              <w:t xml:space="preserve">the </w:t>
            </w:r>
            <w:r w:rsidRPr="00CA4458">
              <w:rPr>
                <w:rFonts w:ascii="Arial" w:hAnsi="Arial" w:cs="Arial"/>
              </w:rPr>
              <w:t>intention to ensure thorough playgground safety checks are complete</w:t>
            </w:r>
            <w:r w:rsidR="00624CCB">
              <w:rPr>
                <w:rFonts w:ascii="Arial" w:hAnsi="Arial" w:cs="Arial"/>
              </w:rPr>
              <w:t>d</w:t>
            </w:r>
            <w:r w:rsidRPr="00CA4458">
              <w:rPr>
                <w:rFonts w:ascii="Arial" w:hAnsi="Arial" w:cs="Arial"/>
              </w:rPr>
              <w:t>; how they are to be conducted, in accordance with the service’s policy and procedure.</w:t>
            </w:r>
          </w:p>
          <w:p w:rsidR="00F03BB1" w:rsidRPr="00CA4458" w:rsidRDefault="00F03BB1" w:rsidP="00F03BB1">
            <w:pPr>
              <w:rPr>
                <w:rFonts w:ascii="Arial" w:hAnsi="Arial" w:cs="Arial"/>
              </w:rPr>
            </w:pPr>
          </w:p>
          <w:p w:rsidR="00F03BB1" w:rsidRPr="00CA4458" w:rsidRDefault="00CA4458" w:rsidP="00C5428F">
            <w:pPr>
              <w:pStyle w:val="ListParagraph"/>
              <w:numPr>
                <w:ilvl w:val="0"/>
                <w:numId w:val="3"/>
              </w:numPr>
              <w:ind w:left="282" w:hanging="282"/>
              <w:rPr>
                <w:rFonts w:ascii="Arial" w:hAnsi="Arial" w:cs="Arial"/>
              </w:rPr>
            </w:pPr>
            <w:r w:rsidRPr="00CA4458">
              <w:rPr>
                <w:rFonts w:ascii="Arial" w:hAnsi="Arial" w:cs="Arial"/>
              </w:rPr>
              <w:t xml:space="preserve">The provider must review and update the service’s </w:t>
            </w:r>
            <w:r w:rsidR="00624CCB">
              <w:rPr>
                <w:rFonts w:ascii="Arial" w:hAnsi="Arial" w:cs="Arial"/>
              </w:rPr>
              <w:t>‘S</w:t>
            </w:r>
            <w:r w:rsidRPr="00CA4458">
              <w:rPr>
                <w:rFonts w:ascii="Arial" w:hAnsi="Arial" w:cs="Arial"/>
              </w:rPr>
              <w:t>upervision policy</w:t>
            </w:r>
            <w:r w:rsidR="00624CCB">
              <w:rPr>
                <w:rFonts w:ascii="Arial" w:hAnsi="Arial" w:cs="Arial"/>
              </w:rPr>
              <w:t xml:space="preserve"> and procedures’</w:t>
            </w:r>
            <w:r w:rsidRPr="00CA4458">
              <w:rPr>
                <w:rFonts w:ascii="Arial" w:hAnsi="Arial" w:cs="Arial"/>
              </w:rPr>
              <w:t xml:space="preserve"> to ensure it is service specific and reflects the current practices of the service.</w:t>
            </w:r>
          </w:p>
          <w:p w:rsidR="00624CCB" w:rsidRDefault="00624CCB" w:rsidP="00CA4458">
            <w:pPr>
              <w:rPr>
                <w:rFonts w:ascii="Arial" w:hAnsi="Arial" w:cs="Arial"/>
              </w:rPr>
            </w:pPr>
          </w:p>
          <w:p w:rsidR="00CA4458" w:rsidRPr="00CA4458" w:rsidRDefault="00CA4458" w:rsidP="00C5428F">
            <w:pPr>
              <w:pStyle w:val="ListParagraph"/>
              <w:ind w:left="282"/>
              <w:rPr>
                <w:rFonts w:ascii="Arial" w:hAnsi="Arial" w:cs="Arial"/>
              </w:rPr>
            </w:pPr>
            <w:r w:rsidRPr="00CA4458">
              <w:rPr>
                <w:rFonts w:ascii="Arial" w:hAnsi="Arial" w:cs="Arial"/>
              </w:rPr>
              <w:t>Evidence to be provided to the Regulatory Authority includes:</w:t>
            </w:r>
          </w:p>
          <w:p w:rsidR="00CA4458" w:rsidRPr="00CA4458" w:rsidRDefault="00CA4458" w:rsidP="00CA4458">
            <w:pPr>
              <w:pStyle w:val="ListParagraph"/>
              <w:numPr>
                <w:ilvl w:val="0"/>
                <w:numId w:val="5"/>
              </w:numPr>
              <w:rPr>
                <w:rFonts w:ascii="Arial" w:hAnsi="Arial" w:cs="Arial"/>
              </w:rPr>
            </w:pPr>
            <w:r w:rsidRPr="00CA4458">
              <w:rPr>
                <w:rFonts w:ascii="Arial" w:hAnsi="Arial" w:cs="Arial"/>
              </w:rPr>
              <w:t xml:space="preserve">Signed confirmation of training in the revised </w:t>
            </w:r>
            <w:r w:rsidR="00624CCB">
              <w:rPr>
                <w:rFonts w:ascii="Arial" w:hAnsi="Arial" w:cs="Arial"/>
              </w:rPr>
              <w:t>‘S</w:t>
            </w:r>
            <w:r w:rsidRPr="00CA4458">
              <w:rPr>
                <w:rFonts w:ascii="Arial" w:hAnsi="Arial" w:cs="Arial"/>
              </w:rPr>
              <w:t>upervision</w:t>
            </w:r>
            <w:r w:rsidR="00624CCB">
              <w:rPr>
                <w:rFonts w:ascii="Arial" w:hAnsi="Arial" w:cs="Arial"/>
              </w:rPr>
              <w:t>’</w:t>
            </w:r>
            <w:r w:rsidRPr="00CA4458">
              <w:rPr>
                <w:rFonts w:ascii="Arial" w:hAnsi="Arial" w:cs="Arial"/>
              </w:rPr>
              <w:t xml:space="preserve"> policy and procedures, any service specific procedures and any supporting documents or required forms.</w:t>
            </w:r>
          </w:p>
          <w:p w:rsidR="00CA4458" w:rsidRPr="00CA4458" w:rsidRDefault="00CA4458" w:rsidP="00CA4458">
            <w:pPr>
              <w:pStyle w:val="ListParagraph"/>
              <w:numPr>
                <w:ilvl w:val="0"/>
                <w:numId w:val="5"/>
              </w:numPr>
              <w:rPr>
                <w:rFonts w:ascii="Arial" w:hAnsi="Arial" w:cs="Arial"/>
              </w:rPr>
            </w:pPr>
            <w:r w:rsidRPr="00CA4458">
              <w:rPr>
                <w:rFonts w:ascii="Arial" w:hAnsi="Arial" w:cs="Arial"/>
              </w:rPr>
              <w:t>The content of the training delivered to staff</w:t>
            </w:r>
            <w:r w:rsidR="00624CCB">
              <w:rPr>
                <w:rFonts w:ascii="Arial" w:hAnsi="Arial" w:cs="Arial"/>
              </w:rPr>
              <w:t>.</w:t>
            </w:r>
          </w:p>
          <w:p w:rsidR="00CA4458" w:rsidRPr="00CA4458" w:rsidRDefault="00CA4458" w:rsidP="00CA4458">
            <w:pPr>
              <w:pStyle w:val="ListParagraph"/>
              <w:numPr>
                <w:ilvl w:val="0"/>
                <w:numId w:val="5"/>
              </w:numPr>
              <w:rPr>
                <w:rFonts w:ascii="Arial" w:hAnsi="Arial" w:cs="Arial"/>
              </w:rPr>
            </w:pPr>
            <w:r w:rsidRPr="00CA4458">
              <w:rPr>
                <w:rFonts w:ascii="Arial" w:hAnsi="Arial" w:cs="Arial"/>
              </w:rPr>
              <w:t>A written statement of the management and oversight processes in place for ensuring children are adequately supervised at all times.</w:t>
            </w:r>
          </w:p>
          <w:p w:rsidR="00A70C5E" w:rsidRPr="00CA4458" w:rsidRDefault="00A70C5E" w:rsidP="00CA4458">
            <w:pPr>
              <w:rPr>
                <w:rFonts w:ascii="Arial" w:hAnsi="Arial" w:cs="Arial"/>
              </w:rPr>
            </w:pPr>
          </w:p>
        </w:tc>
      </w:tr>
    </w:tbl>
    <w:p w:rsidR="00811E9D" w:rsidRDefault="00811E9D"/>
    <w:sectPr w:rsidR="00811E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120" w:rsidRDefault="00C46120" w:rsidP="002B48CC">
      <w:pPr>
        <w:spacing w:after="0" w:line="240" w:lineRule="auto"/>
      </w:pPr>
      <w:r>
        <w:separator/>
      </w:r>
    </w:p>
  </w:endnote>
  <w:endnote w:type="continuationSeparator" w:id="0">
    <w:p w:rsidR="00C46120" w:rsidRDefault="00C46120" w:rsidP="002B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Pr="00630026" w:rsidRDefault="002B48CC" w:rsidP="0063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120" w:rsidRDefault="00C46120" w:rsidP="002B48CC">
      <w:pPr>
        <w:spacing w:after="0" w:line="240" w:lineRule="auto"/>
      </w:pPr>
      <w:r>
        <w:separator/>
      </w:r>
    </w:p>
  </w:footnote>
  <w:footnote w:type="continuationSeparator" w:id="0">
    <w:p w:rsidR="00C46120" w:rsidRDefault="00C46120" w:rsidP="002B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05B"/>
    <w:multiLevelType w:val="hybridMultilevel"/>
    <w:tmpl w:val="7EE0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A74F7"/>
    <w:multiLevelType w:val="hybridMultilevel"/>
    <w:tmpl w:val="DF1245D6"/>
    <w:lvl w:ilvl="0" w:tplc="0C09000F">
      <w:start w:val="1"/>
      <w:numFmt w:val="decimal"/>
      <w:lvlText w:val="%1."/>
      <w:lvlJc w:val="left"/>
      <w:pPr>
        <w:ind w:left="319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6F05C3"/>
    <w:multiLevelType w:val="hybridMultilevel"/>
    <w:tmpl w:val="50B47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8E7A43"/>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6B2AEB"/>
    <w:multiLevelType w:val="hybridMultilevel"/>
    <w:tmpl w:val="4A64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AB"/>
    <w:rsid w:val="000136DF"/>
    <w:rsid w:val="00026FAB"/>
    <w:rsid w:val="00084F4E"/>
    <w:rsid w:val="00154811"/>
    <w:rsid w:val="00196AC5"/>
    <w:rsid w:val="002A57B2"/>
    <w:rsid w:val="002B48CC"/>
    <w:rsid w:val="003103D2"/>
    <w:rsid w:val="00400C13"/>
    <w:rsid w:val="005916FD"/>
    <w:rsid w:val="00624CCB"/>
    <w:rsid w:val="00630026"/>
    <w:rsid w:val="006602C3"/>
    <w:rsid w:val="007E354C"/>
    <w:rsid w:val="00811E9D"/>
    <w:rsid w:val="008C4F6D"/>
    <w:rsid w:val="008F6280"/>
    <w:rsid w:val="00A70C5E"/>
    <w:rsid w:val="00B77F30"/>
    <w:rsid w:val="00BF56D7"/>
    <w:rsid w:val="00C23DCF"/>
    <w:rsid w:val="00C46120"/>
    <w:rsid w:val="00C5428F"/>
    <w:rsid w:val="00C830F6"/>
    <w:rsid w:val="00CA4458"/>
    <w:rsid w:val="00CC7461"/>
    <w:rsid w:val="00D92FA4"/>
    <w:rsid w:val="00E018F6"/>
    <w:rsid w:val="00F03BB1"/>
    <w:rsid w:val="00F95B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64C95-12F0-4A43-A9BF-995FF51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FAB"/>
    <w:pPr>
      <w:ind w:left="720"/>
      <w:contextualSpacing/>
    </w:pPr>
  </w:style>
  <w:style w:type="paragraph" w:styleId="Header">
    <w:name w:val="header"/>
    <w:basedOn w:val="Normal"/>
    <w:link w:val="HeaderChar"/>
    <w:uiPriority w:val="99"/>
    <w:unhideWhenUsed/>
    <w:rsid w:val="002B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CC"/>
  </w:style>
  <w:style w:type="paragraph" w:styleId="Footer">
    <w:name w:val="footer"/>
    <w:basedOn w:val="Normal"/>
    <w:link w:val="FooterChar"/>
    <w:uiPriority w:val="99"/>
    <w:unhideWhenUsed/>
    <w:rsid w:val="002B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2025-05-19T22:57:13+00:00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2025-05-19T22:57:13+00:00</PPLastReviewedDate>
    <PPSubmittedDate xmlns="687c0ba5-25f6-467d-a8e9-4285ca7a69ae">2023-08-10T23:05:06+00:00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Props1.xml><?xml version="1.0" encoding="utf-8"?>
<ds:datastoreItem xmlns:ds="http://schemas.openxmlformats.org/officeDocument/2006/customXml" ds:itemID="{92D14A56-151E-43A2-962E-6838628D2ADB}"/>
</file>

<file path=customXml/itemProps2.xml><?xml version="1.0" encoding="utf-8"?>
<ds:datastoreItem xmlns:ds="http://schemas.openxmlformats.org/officeDocument/2006/customXml" ds:itemID="{85041E37-A18E-4C62-A9BF-91C3D4E276CD}"/>
</file>

<file path=customXml/itemProps3.xml><?xml version="1.0" encoding="utf-8"?>
<ds:datastoreItem xmlns:ds="http://schemas.openxmlformats.org/officeDocument/2006/customXml" ds:itemID="{79B4BBBC-8A28-40C1-9A41-A6F9CA3EB28F}"/>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notice: Goodstart Early Learning Churchill 1</dc:title>
  <dc:subject>Compliance notice: Goodstart Early Learning Churchill 1</dc:subject>
  <dc:creator>Queensland Government</dc:creator>
  <cp:keywords>Compliance notice; Goodstart Early Learning; Churchill 1</cp:keywords>
  <dc:description/>
  <cp:revision>2</cp:revision>
  <dcterms:created xsi:type="dcterms:W3CDTF">2022-04-08T00:06:00Z</dcterms:created>
  <dcterms:modified xsi:type="dcterms:W3CDTF">2022-04-08T00:06:00Z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