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0802" w14:textId="77777777" w:rsidR="00F17298" w:rsidRDefault="00F17298">
      <w:bookmarkStart w:id="0" w:name="_GoBack"/>
      <w:bookmarkEnd w:id="0"/>
    </w:p>
    <w:p w14:paraId="760B03FF" w14:textId="77777777" w:rsidR="0006341E" w:rsidRDefault="0006341E"/>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564"/>
        <w:gridCol w:w="2345"/>
        <w:gridCol w:w="4101"/>
      </w:tblGrid>
      <w:tr w:rsidR="0006341E" w:rsidRPr="00A11B66" w14:paraId="24AAB737" w14:textId="77777777" w:rsidTr="00B75013">
        <w:trPr>
          <w:tblCellSpacing w:w="20" w:type="dxa"/>
        </w:trPr>
        <w:tc>
          <w:tcPr>
            <w:tcW w:w="4956" w:type="pct"/>
            <w:gridSpan w:val="3"/>
            <w:tcBorders>
              <w:top w:val="inset" w:sz="6" w:space="0" w:color="auto"/>
              <w:left w:val="inset" w:sz="6" w:space="0" w:color="auto"/>
              <w:bottom w:val="inset" w:sz="6" w:space="0" w:color="auto"/>
              <w:right w:val="inset" w:sz="6" w:space="0" w:color="auto"/>
            </w:tcBorders>
            <w:shd w:val="clear" w:color="auto" w:fill="CCCCCC"/>
            <w:hideMark/>
          </w:tcPr>
          <w:p w14:paraId="1FA55496" w14:textId="77777777" w:rsidR="0006341E" w:rsidRPr="00A11B66" w:rsidRDefault="0006341E" w:rsidP="00603CC6">
            <w:pPr>
              <w:pStyle w:val="NormalWeb"/>
              <w:jc w:val="center"/>
              <w:rPr>
                <w:rFonts w:ascii="Arial" w:hAnsi="Arial" w:cs="Arial"/>
                <w:b/>
                <w:sz w:val="20"/>
                <w:szCs w:val="20"/>
              </w:rPr>
            </w:pPr>
            <w:r w:rsidRPr="00A11B66">
              <w:rPr>
                <w:rFonts w:ascii="Arial" w:hAnsi="Arial" w:cs="Arial"/>
                <w:b/>
                <w:sz w:val="20"/>
                <w:szCs w:val="20"/>
              </w:rPr>
              <w:t>Details</w:t>
            </w:r>
          </w:p>
        </w:tc>
      </w:tr>
      <w:tr w:rsidR="00B75013" w:rsidRPr="00A11B66" w14:paraId="08454626" w14:textId="77777777" w:rsidTr="00374151">
        <w:trPr>
          <w:trHeight w:val="308"/>
          <w:tblCellSpacing w:w="20" w:type="dxa"/>
        </w:trPr>
        <w:tc>
          <w:tcPr>
            <w:tcW w:w="1402" w:type="pct"/>
            <w:vMerge w:val="restart"/>
            <w:tcBorders>
              <w:top w:val="inset" w:sz="6" w:space="0" w:color="auto"/>
              <w:left w:val="inset" w:sz="6" w:space="0" w:color="auto"/>
              <w:right w:val="inset" w:sz="6" w:space="0" w:color="auto"/>
            </w:tcBorders>
            <w:shd w:val="clear" w:color="auto" w:fill="E6E6E6"/>
          </w:tcPr>
          <w:p w14:paraId="44437FB6"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 person</w:t>
            </w:r>
            <w:r>
              <w:rPr>
                <w:rFonts w:ascii="Arial" w:hAnsi="Arial" w:cs="Arial"/>
                <w:sz w:val="20"/>
                <w:szCs w:val="20"/>
              </w:rPr>
              <w:t xml:space="preserve"> /entity</w:t>
            </w:r>
            <w:r w:rsidRPr="00A11B66">
              <w:rPr>
                <w:rFonts w:ascii="Arial" w:hAnsi="Arial" w:cs="Arial"/>
                <w:sz w:val="20"/>
                <w:szCs w:val="20"/>
              </w:rPr>
              <w:t xml:space="preserve"> to whom the enforcement action relates</w:t>
            </w: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6C8754F0" w14:textId="77777777" w:rsidR="00B75013" w:rsidRPr="006C451F" w:rsidRDefault="00C644FD" w:rsidP="00603CC6">
            <w:pPr>
              <w:pStyle w:val="NormalWeb"/>
              <w:rPr>
                <w:rFonts w:ascii="Arial" w:hAnsi="Arial" w:cs="Arial"/>
                <w:sz w:val="22"/>
                <w:szCs w:val="22"/>
              </w:rPr>
            </w:pPr>
            <w:r>
              <w:rPr>
                <w:rFonts w:ascii="Arial" w:hAnsi="Arial" w:cs="Arial"/>
                <w:sz w:val="22"/>
                <w:szCs w:val="22"/>
              </w:rPr>
              <w:t>Approved Provider</w:t>
            </w:r>
          </w:p>
        </w:tc>
        <w:tc>
          <w:tcPr>
            <w:tcW w:w="2218" w:type="pct"/>
            <w:tcBorders>
              <w:top w:val="inset" w:sz="6" w:space="0" w:color="auto"/>
              <w:left w:val="inset" w:sz="6" w:space="0" w:color="auto"/>
              <w:bottom w:val="inset" w:sz="6" w:space="0" w:color="auto"/>
              <w:right w:val="inset" w:sz="6" w:space="0" w:color="auto"/>
            </w:tcBorders>
          </w:tcPr>
          <w:p w14:paraId="1ED263A4" w14:textId="610E22C6" w:rsidR="00B75013" w:rsidRPr="006C451F" w:rsidRDefault="00911B16" w:rsidP="00603CC6">
            <w:pPr>
              <w:pStyle w:val="NormalWeb"/>
              <w:rPr>
                <w:rFonts w:ascii="Arial" w:hAnsi="Arial" w:cs="Arial"/>
                <w:sz w:val="22"/>
                <w:szCs w:val="22"/>
              </w:rPr>
            </w:pPr>
            <w:r>
              <w:rPr>
                <w:rFonts w:ascii="Arial" w:hAnsi="Arial" w:cs="Arial"/>
                <w:sz w:val="22"/>
                <w:szCs w:val="22"/>
              </w:rPr>
              <w:t xml:space="preserve">Guppys ELC Pty Ltd ATF </w:t>
            </w:r>
            <w:proofErr w:type="spellStart"/>
            <w:r>
              <w:rPr>
                <w:rFonts w:ascii="Arial" w:hAnsi="Arial" w:cs="Arial"/>
                <w:sz w:val="22"/>
                <w:szCs w:val="22"/>
              </w:rPr>
              <w:t>Parkross</w:t>
            </w:r>
            <w:proofErr w:type="spellEnd"/>
            <w:r>
              <w:rPr>
                <w:rFonts w:ascii="Arial" w:hAnsi="Arial" w:cs="Arial"/>
                <w:sz w:val="22"/>
                <w:szCs w:val="22"/>
              </w:rPr>
              <w:t xml:space="preserve"> Family Trust</w:t>
            </w:r>
            <w:r w:rsidR="00620AFD">
              <w:rPr>
                <w:rFonts w:ascii="Arial" w:hAnsi="Arial" w:cs="Arial"/>
                <w:sz w:val="22"/>
                <w:szCs w:val="22"/>
              </w:rPr>
              <w:t xml:space="preserve"> – PR-40000815</w:t>
            </w:r>
          </w:p>
        </w:tc>
      </w:tr>
      <w:tr w:rsidR="00B75013" w:rsidRPr="00A11B66" w14:paraId="216E75FB" w14:textId="77777777" w:rsidTr="00374151">
        <w:trPr>
          <w:trHeight w:val="308"/>
          <w:tblCellSpacing w:w="20" w:type="dxa"/>
        </w:trPr>
        <w:tc>
          <w:tcPr>
            <w:tcW w:w="1402" w:type="pct"/>
            <w:vMerge/>
            <w:tcBorders>
              <w:left w:val="inset" w:sz="6" w:space="0" w:color="auto"/>
              <w:right w:val="inset" w:sz="6" w:space="0" w:color="auto"/>
            </w:tcBorders>
            <w:shd w:val="clear" w:color="auto" w:fill="E6E6E6"/>
          </w:tcPr>
          <w:p w14:paraId="64A0E2CA"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B294810" w14:textId="77777777" w:rsidR="00B75013" w:rsidRDefault="00B75013" w:rsidP="00603CC6">
            <w:pPr>
              <w:pStyle w:val="NormalWeb"/>
              <w:rPr>
                <w:rFonts w:ascii="Arial" w:hAnsi="Arial" w:cs="Arial"/>
                <w:sz w:val="22"/>
                <w:szCs w:val="22"/>
              </w:rPr>
            </w:pPr>
            <w:r>
              <w:rPr>
                <w:rFonts w:ascii="Arial" w:hAnsi="Arial" w:cs="Arial"/>
                <w:sz w:val="22"/>
                <w:szCs w:val="22"/>
              </w:rPr>
              <w:t>Service type</w:t>
            </w:r>
          </w:p>
        </w:tc>
        <w:tc>
          <w:tcPr>
            <w:tcW w:w="2218" w:type="pct"/>
            <w:tcBorders>
              <w:top w:val="inset" w:sz="6" w:space="0" w:color="auto"/>
              <w:left w:val="inset" w:sz="6" w:space="0" w:color="auto"/>
              <w:bottom w:val="inset" w:sz="6" w:space="0" w:color="auto"/>
              <w:right w:val="inset" w:sz="6" w:space="0" w:color="auto"/>
            </w:tcBorders>
          </w:tcPr>
          <w:p w14:paraId="49BE37C6" w14:textId="77777777" w:rsidR="00B75013" w:rsidRDefault="00B75013" w:rsidP="00603CC6">
            <w:pPr>
              <w:pStyle w:val="NormalWeb"/>
              <w:rPr>
                <w:rFonts w:ascii="Arial" w:hAnsi="Arial" w:cs="Arial"/>
                <w:sz w:val="22"/>
                <w:szCs w:val="22"/>
              </w:rPr>
            </w:pPr>
            <w:r>
              <w:rPr>
                <w:rFonts w:ascii="Arial" w:hAnsi="Arial" w:cs="Arial"/>
                <w:sz w:val="22"/>
                <w:szCs w:val="22"/>
              </w:rPr>
              <w:t>Centre Based Service</w:t>
            </w:r>
          </w:p>
        </w:tc>
      </w:tr>
      <w:tr w:rsidR="00B75013" w:rsidRPr="00A11B66" w14:paraId="1A018D66" w14:textId="77777777" w:rsidTr="00374151">
        <w:trPr>
          <w:trHeight w:val="308"/>
          <w:tblCellSpacing w:w="20" w:type="dxa"/>
        </w:trPr>
        <w:tc>
          <w:tcPr>
            <w:tcW w:w="1402" w:type="pct"/>
            <w:vMerge/>
            <w:tcBorders>
              <w:left w:val="inset" w:sz="6" w:space="0" w:color="auto"/>
              <w:bottom w:val="inset" w:sz="6" w:space="0" w:color="auto"/>
              <w:right w:val="inset" w:sz="6" w:space="0" w:color="auto"/>
            </w:tcBorders>
            <w:shd w:val="clear" w:color="auto" w:fill="E6E6E6"/>
          </w:tcPr>
          <w:p w14:paraId="25B0E9DD"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F08884C" w14:textId="57AF986F" w:rsidR="00B75013" w:rsidRDefault="006D1046" w:rsidP="00603CC6">
            <w:pPr>
              <w:pStyle w:val="NormalWeb"/>
              <w:rPr>
                <w:rFonts w:ascii="Arial" w:hAnsi="Arial" w:cs="Arial"/>
                <w:sz w:val="22"/>
                <w:szCs w:val="22"/>
              </w:rPr>
            </w:pPr>
            <w:r>
              <w:rPr>
                <w:rFonts w:ascii="Arial" w:hAnsi="Arial" w:cs="Arial"/>
                <w:sz w:val="22"/>
                <w:szCs w:val="22"/>
              </w:rPr>
              <w:t>Service name</w:t>
            </w:r>
          </w:p>
        </w:tc>
        <w:tc>
          <w:tcPr>
            <w:tcW w:w="2218" w:type="pct"/>
            <w:tcBorders>
              <w:top w:val="inset" w:sz="6" w:space="0" w:color="auto"/>
              <w:left w:val="inset" w:sz="6" w:space="0" w:color="auto"/>
              <w:bottom w:val="inset" w:sz="6" w:space="0" w:color="auto"/>
              <w:right w:val="inset" w:sz="6" w:space="0" w:color="auto"/>
            </w:tcBorders>
          </w:tcPr>
          <w:p w14:paraId="55618A40" w14:textId="33E0419F" w:rsidR="00B75013" w:rsidRDefault="00911B16" w:rsidP="00603CC6">
            <w:pPr>
              <w:pStyle w:val="NormalWeb"/>
              <w:rPr>
                <w:rFonts w:ascii="Arial" w:hAnsi="Arial" w:cs="Arial"/>
                <w:sz w:val="22"/>
                <w:szCs w:val="22"/>
              </w:rPr>
            </w:pPr>
            <w:r>
              <w:rPr>
                <w:rFonts w:ascii="Arial" w:hAnsi="Arial" w:cs="Arial"/>
                <w:sz w:val="22"/>
                <w:szCs w:val="22"/>
              </w:rPr>
              <w:t>Guppys Early Learning Centre</w:t>
            </w:r>
          </w:p>
        </w:tc>
      </w:tr>
      <w:tr w:rsidR="006D1046" w:rsidRPr="00A11B66" w14:paraId="0DA52BF7" w14:textId="77777777" w:rsidTr="00374151">
        <w:trPr>
          <w:trHeight w:val="577"/>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tcPr>
          <w:p w14:paraId="097F34F8" w14:textId="0C78781B" w:rsidR="006D1046" w:rsidRPr="00A11B66" w:rsidRDefault="006D1046" w:rsidP="0006341E">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Service address</w:t>
            </w:r>
          </w:p>
        </w:tc>
        <w:tc>
          <w:tcPr>
            <w:tcW w:w="3531" w:type="pct"/>
            <w:gridSpan w:val="2"/>
            <w:tcBorders>
              <w:top w:val="inset" w:sz="6" w:space="0" w:color="auto"/>
              <w:left w:val="inset" w:sz="6" w:space="0" w:color="auto"/>
              <w:bottom w:val="inset" w:sz="6" w:space="0" w:color="auto"/>
              <w:right w:val="inset" w:sz="6" w:space="0" w:color="auto"/>
            </w:tcBorders>
          </w:tcPr>
          <w:p w14:paraId="701FC3BD" w14:textId="7726CA27" w:rsidR="006D1046" w:rsidRPr="00C24F5A" w:rsidRDefault="00911B16" w:rsidP="00C24F5A">
            <w:pPr>
              <w:pStyle w:val="NormalWeb"/>
              <w:spacing w:before="0" w:beforeAutospacing="0" w:after="120" w:afterAutospacing="0"/>
              <w:contextualSpacing/>
              <w:rPr>
                <w:rFonts w:ascii="Arial" w:hAnsi="Arial" w:cs="Arial"/>
                <w:sz w:val="22"/>
                <w:szCs w:val="22"/>
              </w:rPr>
            </w:pPr>
            <w:r>
              <w:rPr>
                <w:rFonts w:ascii="Arial" w:hAnsi="Arial" w:cs="Arial"/>
                <w:sz w:val="22"/>
                <w:szCs w:val="22"/>
              </w:rPr>
              <w:t>32 Jubilee Street, Caboolture</w:t>
            </w:r>
            <w:r w:rsidR="00CD359E">
              <w:rPr>
                <w:rFonts w:ascii="Arial" w:hAnsi="Arial" w:cs="Arial"/>
                <w:sz w:val="22"/>
                <w:szCs w:val="22"/>
              </w:rPr>
              <w:t>, Queensland, 4</w:t>
            </w:r>
            <w:r>
              <w:rPr>
                <w:rFonts w:ascii="Arial" w:hAnsi="Arial" w:cs="Arial"/>
                <w:sz w:val="22"/>
                <w:szCs w:val="22"/>
              </w:rPr>
              <w:t>510</w:t>
            </w:r>
          </w:p>
        </w:tc>
      </w:tr>
      <w:tr w:rsidR="0006341E" w:rsidRPr="00A11B66" w14:paraId="1C6BB56F" w14:textId="77777777" w:rsidTr="00374151">
        <w:trPr>
          <w:trHeight w:val="577"/>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489A34DB" w14:textId="77777777"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Nature of Enforcement Action </w:t>
            </w:r>
          </w:p>
        </w:tc>
        <w:tc>
          <w:tcPr>
            <w:tcW w:w="3531" w:type="pct"/>
            <w:gridSpan w:val="2"/>
            <w:tcBorders>
              <w:top w:val="inset" w:sz="6" w:space="0" w:color="auto"/>
              <w:left w:val="inset" w:sz="6" w:space="0" w:color="auto"/>
              <w:bottom w:val="inset" w:sz="6" w:space="0" w:color="auto"/>
              <w:right w:val="inset" w:sz="6" w:space="0" w:color="auto"/>
            </w:tcBorders>
            <w:hideMark/>
          </w:tcPr>
          <w:p w14:paraId="5EEA953E" w14:textId="459FEC3E" w:rsidR="00047892" w:rsidRDefault="00911B16" w:rsidP="00C24F5A">
            <w:pPr>
              <w:pStyle w:val="NormalWeb"/>
              <w:spacing w:before="0" w:beforeAutospacing="0" w:after="120" w:afterAutospacing="0"/>
              <w:contextualSpacing/>
              <w:rPr>
                <w:rFonts w:ascii="Arial" w:hAnsi="Arial" w:cs="Arial"/>
                <w:sz w:val="22"/>
                <w:szCs w:val="22"/>
              </w:rPr>
            </w:pPr>
            <w:r>
              <w:rPr>
                <w:rFonts w:ascii="Arial" w:hAnsi="Arial" w:cs="Arial"/>
                <w:sz w:val="22"/>
                <w:szCs w:val="22"/>
              </w:rPr>
              <w:t>Compliance Notice</w:t>
            </w:r>
            <w:r w:rsidR="00B75013" w:rsidRPr="00C24F5A">
              <w:rPr>
                <w:rFonts w:ascii="Arial" w:hAnsi="Arial" w:cs="Arial"/>
                <w:sz w:val="22"/>
                <w:szCs w:val="22"/>
              </w:rPr>
              <w:t xml:space="preserve"> </w:t>
            </w:r>
          </w:p>
          <w:p w14:paraId="686C43A3" w14:textId="77777777" w:rsidR="00C24F5A" w:rsidRPr="00C24F5A" w:rsidRDefault="00C24F5A" w:rsidP="00C644FD">
            <w:pPr>
              <w:pStyle w:val="Heading2"/>
              <w:numPr>
                <w:ilvl w:val="0"/>
                <w:numId w:val="0"/>
              </w:numPr>
              <w:spacing w:before="120"/>
              <w:contextualSpacing/>
              <w:rPr>
                <w:rFonts w:ascii="Arial" w:hAnsi="Arial"/>
                <w:szCs w:val="20"/>
              </w:rPr>
            </w:pPr>
          </w:p>
        </w:tc>
      </w:tr>
      <w:tr w:rsidR="0006341E" w:rsidRPr="00A11B66" w14:paraId="1692C5FF" w14:textId="77777777" w:rsidTr="00374151">
        <w:trPr>
          <w:trHeight w:val="1131"/>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6B1C2868" w14:textId="1DACFDD2"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Reason for </w:t>
            </w:r>
            <w:r w:rsidR="00911B16">
              <w:rPr>
                <w:rFonts w:ascii="Arial" w:hAnsi="Arial" w:cs="Arial"/>
                <w:sz w:val="20"/>
                <w:szCs w:val="20"/>
              </w:rPr>
              <w:t>Compliance Notice</w:t>
            </w:r>
          </w:p>
        </w:tc>
        <w:tc>
          <w:tcPr>
            <w:tcW w:w="3531" w:type="pct"/>
            <w:gridSpan w:val="2"/>
            <w:tcBorders>
              <w:top w:val="inset" w:sz="6" w:space="0" w:color="auto"/>
              <w:left w:val="inset" w:sz="6" w:space="0" w:color="auto"/>
              <w:bottom w:val="inset" w:sz="6" w:space="0" w:color="auto"/>
              <w:right w:val="inset" w:sz="6" w:space="0" w:color="auto"/>
            </w:tcBorders>
          </w:tcPr>
          <w:p w14:paraId="324709C1" w14:textId="4A9C9602" w:rsidR="009D4258" w:rsidRPr="005445EB" w:rsidRDefault="0084051A" w:rsidP="009D4258">
            <w:pPr>
              <w:pStyle w:val="NormalWeb"/>
              <w:spacing w:before="0" w:beforeAutospacing="0" w:after="120" w:afterAutospacing="0"/>
              <w:contextualSpacing/>
              <w:rPr>
                <w:rFonts w:ascii="Arial" w:hAnsi="Arial" w:cs="Arial"/>
                <w:sz w:val="22"/>
                <w:szCs w:val="22"/>
              </w:rPr>
            </w:pPr>
            <w:r w:rsidRPr="005445EB">
              <w:rPr>
                <w:rFonts w:ascii="Arial" w:hAnsi="Arial" w:cs="Arial"/>
                <w:sz w:val="22"/>
                <w:szCs w:val="22"/>
              </w:rPr>
              <w:t xml:space="preserve">On 31 August 2021, the Approved Provider submitted to the Regulatory Authority a </w:t>
            </w:r>
            <w:r w:rsidR="00803514">
              <w:rPr>
                <w:rFonts w:ascii="Arial" w:hAnsi="Arial" w:cs="Arial"/>
                <w:sz w:val="22"/>
                <w:szCs w:val="22"/>
              </w:rPr>
              <w:t xml:space="preserve">transportation </w:t>
            </w:r>
            <w:r w:rsidRPr="005445EB">
              <w:rPr>
                <w:rFonts w:ascii="Arial" w:hAnsi="Arial" w:cs="Arial"/>
                <w:sz w:val="22"/>
                <w:szCs w:val="22"/>
              </w:rPr>
              <w:t>risk assessment and transport authorisation forms</w:t>
            </w:r>
            <w:r w:rsidR="00D055CF">
              <w:rPr>
                <w:rFonts w:ascii="Arial" w:hAnsi="Arial" w:cs="Arial"/>
                <w:sz w:val="22"/>
                <w:szCs w:val="22"/>
              </w:rPr>
              <w:t xml:space="preserve"> </w:t>
            </w:r>
            <w:r w:rsidR="00AC24D4">
              <w:rPr>
                <w:rFonts w:ascii="Arial" w:hAnsi="Arial" w:cs="Arial"/>
                <w:sz w:val="22"/>
                <w:szCs w:val="22"/>
              </w:rPr>
              <w:t xml:space="preserve">when requested </w:t>
            </w:r>
            <w:r w:rsidR="00D055CF">
              <w:rPr>
                <w:rFonts w:ascii="Arial" w:hAnsi="Arial" w:cs="Arial"/>
                <w:sz w:val="22"/>
                <w:szCs w:val="22"/>
              </w:rPr>
              <w:t>as part of a telemonitoring process</w:t>
            </w:r>
            <w:r w:rsidRPr="005445EB">
              <w:rPr>
                <w:rFonts w:ascii="Arial" w:hAnsi="Arial" w:cs="Arial"/>
                <w:sz w:val="22"/>
                <w:szCs w:val="22"/>
              </w:rPr>
              <w:t>.</w:t>
            </w:r>
          </w:p>
          <w:p w14:paraId="6A4E0136" w14:textId="4B59D2B1" w:rsidR="00637854" w:rsidRPr="005445EB" w:rsidRDefault="00637854" w:rsidP="009D4258">
            <w:pPr>
              <w:pStyle w:val="NormalWeb"/>
              <w:spacing w:before="0" w:beforeAutospacing="0" w:after="120" w:afterAutospacing="0"/>
              <w:contextualSpacing/>
              <w:rPr>
                <w:rFonts w:ascii="Arial" w:hAnsi="Arial" w:cs="Arial"/>
                <w:sz w:val="22"/>
                <w:szCs w:val="22"/>
              </w:rPr>
            </w:pPr>
          </w:p>
          <w:p w14:paraId="4D915520" w14:textId="58A8DEA9" w:rsidR="009D4258" w:rsidRPr="005445EB" w:rsidRDefault="003B3D6F" w:rsidP="009D4258">
            <w:pPr>
              <w:pStyle w:val="NormalWeb"/>
              <w:spacing w:before="0" w:beforeAutospacing="0" w:after="120" w:afterAutospacing="0"/>
              <w:contextualSpacing/>
              <w:rPr>
                <w:rFonts w:ascii="Arial" w:hAnsi="Arial" w:cs="Arial"/>
                <w:sz w:val="22"/>
                <w:szCs w:val="22"/>
              </w:rPr>
            </w:pPr>
            <w:r>
              <w:rPr>
                <w:rFonts w:ascii="Arial" w:hAnsi="Arial" w:cs="Arial"/>
                <w:sz w:val="22"/>
                <w:szCs w:val="22"/>
              </w:rPr>
              <w:t>T</w:t>
            </w:r>
            <w:r w:rsidR="009161C4" w:rsidRPr="005445EB">
              <w:rPr>
                <w:rFonts w:ascii="Arial" w:hAnsi="Arial" w:cs="Arial"/>
                <w:sz w:val="22"/>
                <w:szCs w:val="22"/>
              </w:rPr>
              <w:t xml:space="preserve">he </w:t>
            </w:r>
            <w:r w:rsidR="005445EB" w:rsidRPr="005445EB">
              <w:rPr>
                <w:rFonts w:ascii="Arial" w:hAnsi="Arial" w:cs="Arial"/>
                <w:sz w:val="22"/>
                <w:szCs w:val="22"/>
              </w:rPr>
              <w:t>documentation provided failed to comply with the following Education and Care Services National Regulations</w:t>
            </w:r>
            <w:r w:rsidR="00803514">
              <w:rPr>
                <w:rFonts w:ascii="Arial" w:hAnsi="Arial" w:cs="Arial"/>
                <w:sz w:val="22"/>
                <w:szCs w:val="22"/>
              </w:rPr>
              <w:t xml:space="preserve"> relating to the transportation of children</w:t>
            </w:r>
            <w:r w:rsidR="009D4258" w:rsidRPr="005445EB">
              <w:rPr>
                <w:rFonts w:ascii="Arial" w:hAnsi="Arial" w:cs="Arial"/>
                <w:sz w:val="22"/>
                <w:szCs w:val="22"/>
              </w:rPr>
              <w:t>:</w:t>
            </w:r>
          </w:p>
          <w:p w14:paraId="73915426" w14:textId="70460F2F" w:rsidR="005445EB" w:rsidRPr="005445EB" w:rsidRDefault="005445EB" w:rsidP="00C644FD">
            <w:pPr>
              <w:pStyle w:val="Heading2"/>
              <w:tabs>
                <w:tab w:val="clear" w:pos="1559"/>
                <w:tab w:val="num" w:pos="642"/>
              </w:tabs>
              <w:spacing w:before="120"/>
              <w:ind w:left="642" w:hanging="567"/>
              <w:contextualSpacing/>
              <w:rPr>
                <w:rFonts w:ascii="Arial" w:hAnsi="Arial"/>
                <w:sz w:val="22"/>
                <w:szCs w:val="22"/>
              </w:rPr>
            </w:pPr>
            <w:r w:rsidRPr="005445EB">
              <w:rPr>
                <w:rFonts w:ascii="Arial" w:hAnsi="Arial"/>
                <w:sz w:val="22"/>
                <w:szCs w:val="22"/>
              </w:rPr>
              <w:t xml:space="preserve">Regulation 102B (1) – </w:t>
            </w:r>
            <w:r w:rsidR="008C1140">
              <w:rPr>
                <w:rFonts w:ascii="Arial" w:hAnsi="Arial"/>
                <w:sz w:val="22"/>
                <w:szCs w:val="22"/>
              </w:rPr>
              <w:t>the approved provider o</w:t>
            </w:r>
            <w:r w:rsidR="00057310">
              <w:rPr>
                <w:rFonts w:ascii="Arial" w:hAnsi="Arial"/>
                <w:sz w:val="22"/>
                <w:szCs w:val="22"/>
              </w:rPr>
              <w:t>f</w:t>
            </w:r>
            <w:r w:rsidR="008C1140">
              <w:rPr>
                <w:rFonts w:ascii="Arial" w:hAnsi="Arial"/>
                <w:sz w:val="22"/>
                <w:szCs w:val="22"/>
              </w:rPr>
              <w:t xml:space="preserve"> an education and care service must ensure a risk assessment </w:t>
            </w:r>
            <w:r w:rsidR="008C1140" w:rsidRPr="005445EB">
              <w:rPr>
                <w:rFonts w:ascii="Arial" w:hAnsi="Arial"/>
                <w:sz w:val="22"/>
                <w:szCs w:val="22"/>
              </w:rPr>
              <w:t>is</w:t>
            </w:r>
            <w:r w:rsidRPr="005445EB">
              <w:rPr>
                <w:rFonts w:ascii="Arial" w:hAnsi="Arial"/>
                <w:sz w:val="22"/>
                <w:szCs w:val="22"/>
              </w:rPr>
              <w:t xml:space="preserve"> carried out in accordance with regulation 102C before an authorisation referred to in regulation 102D is sought to transport a child; and</w:t>
            </w:r>
          </w:p>
          <w:p w14:paraId="5B7B84AA" w14:textId="1C9983AA" w:rsidR="009D4258" w:rsidRDefault="005445EB" w:rsidP="00C644FD">
            <w:pPr>
              <w:pStyle w:val="Heading2"/>
              <w:tabs>
                <w:tab w:val="clear" w:pos="1559"/>
                <w:tab w:val="num" w:pos="642"/>
              </w:tabs>
              <w:spacing w:before="120"/>
              <w:ind w:left="642" w:hanging="567"/>
              <w:contextualSpacing/>
              <w:rPr>
                <w:rFonts w:ascii="Arial" w:hAnsi="Arial"/>
                <w:sz w:val="22"/>
                <w:szCs w:val="22"/>
              </w:rPr>
            </w:pPr>
            <w:r w:rsidRPr="005445EB">
              <w:rPr>
                <w:rFonts w:ascii="Arial" w:hAnsi="Arial"/>
                <w:sz w:val="22"/>
                <w:szCs w:val="22"/>
              </w:rPr>
              <w:t>Regulation 102D</w:t>
            </w:r>
            <w:r w:rsidR="008C1140">
              <w:rPr>
                <w:rFonts w:ascii="Arial" w:hAnsi="Arial"/>
                <w:sz w:val="22"/>
                <w:szCs w:val="22"/>
              </w:rPr>
              <w:t xml:space="preserve"> </w:t>
            </w:r>
            <w:r w:rsidRPr="005445EB">
              <w:rPr>
                <w:rFonts w:ascii="Arial" w:hAnsi="Arial"/>
                <w:sz w:val="22"/>
                <w:szCs w:val="22"/>
              </w:rPr>
              <w:t>(1) – The approved provider of an education and care service must ensure that a child being educated and cared for by the service is not transported by the service or on transportation arranged by the service unless written authorisation has been given under sub-regulation (4).</w:t>
            </w:r>
          </w:p>
          <w:p w14:paraId="485CE341" w14:textId="2E870DEE" w:rsidR="003B3D6F" w:rsidRDefault="003B3D6F" w:rsidP="003B3D6F">
            <w:pPr>
              <w:pStyle w:val="Heading2"/>
              <w:numPr>
                <w:ilvl w:val="0"/>
                <w:numId w:val="0"/>
              </w:numPr>
              <w:spacing w:before="120"/>
              <w:contextualSpacing/>
              <w:rPr>
                <w:rFonts w:ascii="Arial" w:hAnsi="Arial"/>
                <w:sz w:val="22"/>
                <w:szCs w:val="22"/>
              </w:rPr>
            </w:pPr>
          </w:p>
          <w:p w14:paraId="1C29A4B8" w14:textId="54E25ADB" w:rsidR="003B3D6F" w:rsidRDefault="003B3D6F" w:rsidP="003B3D6F">
            <w:pPr>
              <w:pStyle w:val="NormalWeb"/>
              <w:spacing w:before="0" w:beforeAutospacing="0" w:after="120" w:afterAutospacing="0"/>
              <w:contextualSpacing/>
              <w:rPr>
                <w:rFonts w:ascii="Arial" w:hAnsi="Arial" w:cs="Arial"/>
                <w:sz w:val="22"/>
                <w:szCs w:val="22"/>
              </w:rPr>
            </w:pPr>
            <w:r>
              <w:rPr>
                <w:rFonts w:ascii="Arial" w:hAnsi="Arial" w:cs="Arial"/>
                <w:sz w:val="22"/>
                <w:szCs w:val="22"/>
              </w:rPr>
              <w:t xml:space="preserve">These transportation related breaches occurred </w:t>
            </w:r>
            <w:r w:rsidR="00D055CF">
              <w:rPr>
                <w:rFonts w:ascii="Arial" w:hAnsi="Arial" w:cs="Arial"/>
                <w:sz w:val="22"/>
                <w:szCs w:val="22"/>
              </w:rPr>
              <w:t xml:space="preserve">approximately </w:t>
            </w:r>
            <w:r w:rsidR="00101D3A">
              <w:rPr>
                <w:rFonts w:ascii="Arial" w:hAnsi="Arial" w:cs="Arial"/>
                <w:sz w:val="22"/>
                <w:szCs w:val="22"/>
              </w:rPr>
              <w:t>five</w:t>
            </w:r>
            <w:r w:rsidR="00D055CF">
              <w:rPr>
                <w:rFonts w:ascii="Arial" w:hAnsi="Arial" w:cs="Arial"/>
                <w:sz w:val="22"/>
                <w:szCs w:val="22"/>
              </w:rPr>
              <w:t xml:space="preserve"> months after </w:t>
            </w:r>
            <w:r w:rsidRPr="005445EB">
              <w:rPr>
                <w:rFonts w:ascii="Arial" w:hAnsi="Arial" w:cs="Arial"/>
                <w:sz w:val="22"/>
                <w:szCs w:val="22"/>
              </w:rPr>
              <w:t xml:space="preserve">the Approved Provider was </w:t>
            </w:r>
            <w:r w:rsidR="00D055CF">
              <w:rPr>
                <w:rFonts w:ascii="Arial" w:hAnsi="Arial" w:cs="Arial"/>
                <w:sz w:val="22"/>
                <w:szCs w:val="22"/>
              </w:rPr>
              <w:t xml:space="preserve">successfully </w:t>
            </w:r>
            <w:r w:rsidRPr="005445EB">
              <w:rPr>
                <w:rFonts w:ascii="Arial" w:hAnsi="Arial" w:cs="Arial"/>
                <w:sz w:val="22"/>
                <w:szCs w:val="22"/>
              </w:rPr>
              <w:t>prosecuted</w:t>
            </w:r>
            <w:r w:rsidR="00E66A4E">
              <w:rPr>
                <w:rFonts w:ascii="Arial" w:hAnsi="Arial" w:cs="Arial"/>
                <w:sz w:val="22"/>
                <w:szCs w:val="22"/>
              </w:rPr>
              <w:t xml:space="preserve"> o</w:t>
            </w:r>
            <w:r w:rsidR="00E66A4E" w:rsidRPr="005445EB">
              <w:rPr>
                <w:rFonts w:ascii="Arial" w:hAnsi="Arial" w:cs="Arial"/>
                <w:sz w:val="22"/>
                <w:szCs w:val="22"/>
              </w:rPr>
              <w:t>n 23 March 2021</w:t>
            </w:r>
            <w:r w:rsidR="00E66A4E">
              <w:rPr>
                <w:rFonts w:ascii="Arial" w:hAnsi="Arial" w:cs="Arial"/>
                <w:sz w:val="22"/>
                <w:szCs w:val="22"/>
              </w:rPr>
              <w:t>,</w:t>
            </w:r>
            <w:r w:rsidRPr="005445EB">
              <w:rPr>
                <w:rFonts w:ascii="Arial" w:hAnsi="Arial" w:cs="Arial"/>
                <w:sz w:val="22"/>
                <w:szCs w:val="22"/>
              </w:rPr>
              <w:t xml:space="preserve"> for leaving a child locked in a bus for approximately 90 minutes</w:t>
            </w:r>
            <w:r>
              <w:rPr>
                <w:rFonts w:ascii="Arial" w:hAnsi="Arial" w:cs="Arial"/>
                <w:sz w:val="22"/>
                <w:szCs w:val="22"/>
              </w:rPr>
              <w:t xml:space="preserve"> </w:t>
            </w:r>
            <w:r w:rsidR="00D055CF">
              <w:rPr>
                <w:rFonts w:ascii="Arial" w:hAnsi="Arial" w:cs="Arial"/>
                <w:sz w:val="22"/>
                <w:szCs w:val="22"/>
              </w:rPr>
              <w:t>in</w:t>
            </w:r>
            <w:r>
              <w:rPr>
                <w:rFonts w:ascii="Arial" w:hAnsi="Arial" w:cs="Arial"/>
                <w:sz w:val="22"/>
                <w:szCs w:val="22"/>
              </w:rPr>
              <w:t xml:space="preserve"> November 20</w:t>
            </w:r>
            <w:r w:rsidR="00D055CF">
              <w:rPr>
                <w:rFonts w:ascii="Arial" w:hAnsi="Arial" w:cs="Arial"/>
                <w:sz w:val="22"/>
                <w:szCs w:val="22"/>
              </w:rPr>
              <w:t xml:space="preserve">19. </w:t>
            </w:r>
          </w:p>
          <w:p w14:paraId="39914F0F" w14:textId="521F0AA2" w:rsidR="00524EEA" w:rsidRPr="006C451F" w:rsidRDefault="00524EEA" w:rsidP="008C1140">
            <w:pPr>
              <w:pStyle w:val="Heading2"/>
              <w:numPr>
                <w:ilvl w:val="0"/>
                <w:numId w:val="0"/>
              </w:numPr>
              <w:spacing w:before="120"/>
              <w:ind w:left="1559" w:hanging="708"/>
              <w:contextualSpacing/>
              <w:rPr>
                <w:rFonts w:ascii="Arial" w:hAnsi="Arial"/>
              </w:rPr>
            </w:pPr>
          </w:p>
        </w:tc>
      </w:tr>
      <w:tr w:rsidR="0006341E" w:rsidRPr="00A11B66" w14:paraId="3A98B804" w14:textId="77777777" w:rsidTr="00374151">
        <w:trPr>
          <w:trHeight w:val="994"/>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17C28F6C" w14:textId="50F28B9F" w:rsidR="0006341E" w:rsidRPr="00A11B66" w:rsidRDefault="0006341E" w:rsidP="0006341E">
            <w:pPr>
              <w:pStyle w:val="NormalWeb"/>
              <w:numPr>
                <w:ilvl w:val="0"/>
                <w:numId w:val="1"/>
              </w:numPr>
              <w:spacing w:before="0" w:beforeAutospacing="0" w:after="0" w:afterAutospacing="0"/>
              <w:ind w:right="108"/>
              <w:rPr>
                <w:rFonts w:ascii="Arial" w:hAnsi="Arial" w:cs="Arial"/>
                <w:sz w:val="20"/>
                <w:szCs w:val="20"/>
              </w:rPr>
            </w:pPr>
            <w:r w:rsidRPr="00A11B66">
              <w:rPr>
                <w:rFonts w:ascii="Arial" w:hAnsi="Arial" w:cs="Arial"/>
                <w:sz w:val="20"/>
                <w:szCs w:val="20"/>
              </w:rPr>
              <w:t xml:space="preserve">Date </w:t>
            </w:r>
            <w:r w:rsidR="009D4258">
              <w:rPr>
                <w:rFonts w:ascii="Arial" w:hAnsi="Arial" w:cs="Arial"/>
                <w:sz w:val="20"/>
                <w:szCs w:val="20"/>
              </w:rPr>
              <w:t xml:space="preserve">of </w:t>
            </w:r>
            <w:r w:rsidR="00911B16">
              <w:rPr>
                <w:rFonts w:ascii="Arial" w:hAnsi="Arial" w:cs="Arial"/>
                <w:sz w:val="20"/>
                <w:szCs w:val="20"/>
              </w:rPr>
              <w:t>Compliance Notice</w:t>
            </w:r>
          </w:p>
        </w:tc>
        <w:tc>
          <w:tcPr>
            <w:tcW w:w="3531" w:type="pct"/>
            <w:gridSpan w:val="2"/>
            <w:tcBorders>
              <w:top w:val="inset" w:sz="6" w:space="0" w:color="auto"/>
              <w:left w:val="inset" w:sz="6" w:space="0" w:color="auto"/>
              <w:bottom w:val="inset" w:sz="6" w:space="0" w:color="auto"/>
              <w:right w:val="inset" w:sz="6" w:space="0" w:color="auto"/>
            </w:tcBorders>
            <w:shd w:val="clear" w:color="auto" w:fill="FFFFFF"/>
            <w:hideMark/>
          </w:tcPr>
          <w:p w14:paraId="1E04D629" w14:textId="4935E06F" w:rsidR="0006341E" w:rsidRPr="006C451F" w:rsidRDefault="00CD359E" w:rsidP="00217F3A">
            <w:pPr>
              <w:pStyle w:val="NormalWeb"/>
              <w:spacing w:before="0" w:beforeAutospacing="0" w:after="0" w:afterAutospacing="0"/>
              <w:ind w:right="108"/>
              <w:rPr>
                <w:rFonts w:ascii="Arial" w:hAnsi="Arial" w:cs="Arial"/>
                <w:b/>
                <w:sz w:val="22"/>
                <w:szCs w:val="22"/>
              </w:rPr>
            </w:pPr>
            <w:r w:rsidRPr="00DF3361">
              <w:rPr>
                <w:rFonts w:ascii="Arial" w:hAnsi="Arial" w:cs="Arial"/>
                <w:b/>
                <w:sz w:val="22"/>
                <w:szCs w:val="22"/>
              </w:rPr>
              <w:t xml:space="preserve">8 </w:t>
            </w:r>
            <w:r w:rsidR="00DF3361" w:rsidRPr="00DF3361">
              <w:rPr>
                <w:rFonts w:ascii="Arial" w:hAnsi="Arial" w:cs="Arial"/>
                <w:b/>
                <w:sz w:val="22"/>
                <w:szCs w:val="22"/>
              </w:rPr>
              <w:t>October</w:t>
            </w:r>
            <w:r w:rsidR="003B4F91" w:rsidRPr="00DF3361">
              <w:rPr>
                <w:rFonts w:ascii="Arial" w:hAnsi="Arial" w:cs="Arial"/>
                <w:b/>
                <w:sz w:val="22"/>
                <w:szCs w:val="22"/>
              </w:rPr>
              <w:t xml:space="preserve"> 2021</w:t>
            </w:r>
          </w:p>
        </w:tc>
      </w:tr>
      <w:tr w:rsidR="0006341E" w:rsidRPr="00A11B66" w14:paraId="5DC80E7F" w14:textId="77777777" w:rsidTr="00374151">
        <w:trPr>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0FD8321F" w14:textId="1EF40246" w:rsidR="0006341E" w:rsidRPr="004A53AF" w:rsidRDefault="00255B46" w:rsidP="00524EEA">
            <w:pPr>
              <w:pStyle w:val="NormalWeb"/>
              <w:numPr>
                <w:ilvl w:val="0"/>
                <w:numId w:val="1"/>
              </w:numPr>
              <w:spacing w:before="0" w:beforeAutospacing="0" w:after="0" w:afterAutospacing="0"/>
              <w:ind w:right="108"/>
              <w:rPr>
                <w:rFonts w:ascii="Arial" w:hAnsi="Arial" w:cs="Arial"/>
                <w:sz w:val="20"/>
                <w:szCs w:val="20"/>
              </w:rPr>
            </w:pPr>
            <w:r>
              <w:rPr>
                <w:rFonts w:ascii="Arial" w:hAnsi="Arial" w:cs="Arial"/>
                <w:sz w:val="20"/>
                <w:szCs w:val="20"/>
              </w:rPr>
              <w:t>Steps taken by the approved provider to remedy</w:t>
            </w:r>
            <w:r w:rsidR="00911B16">
              <w:rPr>
                <w:rFonts w:ascii="Arial" w:hAnsi="Arial" w:cs="Arial"/>
                <w:sz w:val="20"/>
                <w:szCs w:val="20"/>
              </w:rPr>
              <w:t xml:space="preserve"> </w:t>
            </w:r>
          </w:p>
        </w:tc>
        <w:tc>
          <w:tcPr>
            <w:tcW w:w="3531" w:type="pct"/>
            <w:gridSpan w:val="2"/>
            <w:tcBorders>
              <w:top w:val="inset" w:sz="6" w:space="0" w:color="auto"/>
              <w:left w:val="inset" w:sz="6" w:space="0" w:color="auto"/>
              <w:bottom w:val="inset" w:sz="6" w:space="0" w:color="auto"/>
              <w:right w:val="inset" w:sz="6" w:space="0" w:color="auto"/>
            </w:tcBorders>
            <w:hideMark/>
          </w:tcPr>
          <w:p w14:paraId="19213771" w14:textId="6CA961A7" w:rsidR="00524EEA" w:rsidRPr="00AB7480" w:rsidRDefault="005D0619" w:rsidP="00170ED1">
            <w:pPr>
              <w:pStyle w:val="ListParagraph"/>
              <w:autoSpaceDE w:val="0"/>
              <w:autoSpaceDN w:val="0"/>
              <w:adjustRightInd w:val="0"/>
              <w:spacing w:after="0" w:line="240" w:lineRule="auto"/>
              <w:ind w:left="12" w:hanging="12"/>
              <w:rPr>
                <w:rFonts w:ascii="Arial" w:hAnsi="Arial" w:cs="Arial"/>
              </w:rPr>
            </w:pPr>
            <w:r w:rsidRPr="00AB7480">
              <w:rPr>
                <w:rFonts w:ascii="Arial" w:hAnsi="Arial" w:cs="Arial"/>
              </w:rPr>
              <w:t xml:space="preserve">The Approved Provider </w:t>
            </w:r>
            <w:r w:rsidR="00AB7480" w:rsidRPr="00AB7480">
              <w:rPr>
                <w:rFonts w:ascii="Arial" w:hAnsi="Arial" w:cs="Arial"/>
              </w:rPr>
              <w:t>s</w:t>
            </w:r>
            <w:r w:rsidRPr="00AB7480">
              <w:rPr>
                <w:rFonts w:ascii="Arial" w:hAnsi="Arial" w:cs="Arial"/>
              </w:rPr>
              <w:t xml:space="preserve">ubmitted evidence </w:t>
            </w:r>
            <w:r w:rsidR="00AB7480" w:rsidRPr="00AB7480">
              <w:rPr>
                <w:rFonts w:ascii="Arial" w:hAnsi="Arial" w:cs="Arial"/>
              </w:rPr>
              <w:t xml:space="preserve">to the Regulatory Authority </w:t>
            </w:r>
            <w:r w:rsidRPr="00AB7480">
              <w:rPr>
                <w:rFonts w:ascii="Arial" w:hAnsi="Arial" w:cs="Arial"/>
              </w:rPr>
              <w:t>that they had:</w:t>
            </w:r>
          </w:p>
          <w:p w14:paraId="77F91EDD" w14:textId="77777777" w:rsidR="00AB7480" w:rsidRDefault="00AB748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Updated the Transportation Risk Assessment to meet the requirements of regulation 102C;</w:t>
            </w:r>
          </w:p>
          <w:p w14:paraId="4EC5C5CD" w14:textId="6BE42EDD" w:rsidR="00AB7480" w:rsidRDefault="00AB748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Updated the authorisation</w:t>
            </w:r>
            <w:r w:rsidR="001143A9">
              <w:rPr>
                <w:rFonts w:ascii="Arial" w:hAnsi="Arial" w:cs="Arial"/>
              </w:rPr>
              <w:t>s</w:t>
            </w:r>
            <w:r>
              <w:rPr>
                <w:rFonts w:ascii="Arial" w:hAnsi="Arial" w:cs="Arial"/>
              </w:rPr>
              <w:t xml:space="preserve"> to transport children </w:t>
            </w:r>
            <w:r w:rsidR="00372C13">
              <w:rPr>
                <w:rFonts w:ascii="Arial" w:hAnsi="Arial" w:cs="Arial"/>
              </w:rPr>
              <w:t>to meet the requirements of</w:t>
            </w:r>
            <w:r>
              <w:rPr>
                <w:rFonts w:ascii="Arial" w:hAnsi="Arial" w:cs="Arial"/>
              </w:rPr>
              <w:t xml:space="preserve"> regulation 102</w:t>
            </w:r>
            <w:proofErr w:type="gramStart"/>
            <w:r>
              <w:rPr>
                <w:rFonts w:ascii="Arial" w:hAnsi="Arial" w:cs="Arial"/>
              </w:rPr>
              <w:t>D(</w:t>
            </w:r>
            <w:proofErr w:type="gramEnd"/>
            <w:r>
              <w:rPr>
                <w:rFonts w:ascii="Arial" w:hAnsi="Arial" w:cs="Arial"/>
              </w:rPr>
              <w:t>4);</w:t>
            </w:r>
          </w:p>
          <w:p w14:paraId="0A7FFB39" w14:textId="25CF341D" w:rsidR="00AB7480" w:rsidRDefault="00AB748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lastRenderedPageBreak/>
              <w:t>Reviewed and updated policies, procedures and templates used by the service in relation to the safe transportation of children;</w:t>
            </w:r>
          </w:p>
          <w:p w14:paraId="6F1FDD7B" w14:textId="1FCC5DF1" w:rsidR="00AB7480" w:rsidRDefault="00AB748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Provided training to the nominated supervisor, educators and staff members in relation to the updated transportation risk assessment, authorisations to transport children and </w:t>
            </w:r>
            <w:r w:rsidR="001143A9">
              <w:rPr>
                <w:rFonts w:ascii="Arial" w:hAnsi="Arial" w:cs="Arial"/>
              </w:rPr>
              <w:t xml:space="preserve">the </w:t>
            </w:r>
            <w:r>
              <w:rPr>
                <w:rFonts w:ascii="Arial" w:hAnsi="Arial" w:cs="Arial"/>
              </w:rPr>
              <w:t xml:space="preserve">policies and procedures relating to the </w:t>
            </w:r>
            <w:r w:rsidR="001E634B">
              <w:rPr>
                <w:rFonts w:ascii="Arial" w:hAnsi="Arial" w:cs="Arial"/>
              </w:rPr>
              <w:t xml:space="preserve">safe </w:t>
            </w:r>
            <w:r>
              <w:rPr>
                <w:rFonts w:ascii="Arial" w:hAnsi="Arial" w:cs="Arial"/>
              </w:rPr>
              <w:t>transportation of children;</w:t>
            </w:r>
          </w:p>
          <w:p w14:paraId="2AA51E61" w14:textId="659E9CF4" w:rsidR="00AB7480" w:rsidRDefault="00314DC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Implemented processes to ensure that</w:t>
            </w:r>
            <w:r w:rsidR="003D18AA">
              <w:rPr>
                <w:rFonts w:ascii="Arial" w:hAnsi="Arial" w:cs="Arial"/>
              </w:rPr>
              <w:t xml:space="preserve"> policies, procedures and</w:t>
            </w:r>
            <w:r>
              <w:rPr>
                <w:rFonts w:ascii="Arial" w:hAnsi="Arial" w:cs="Arial"/>
              </w:rPr>
              <w:t xml:space="preserve"> documentation relating to the transportation of children is regularly audited for completeness and to ensure that it meets with the legislative requirements</w:t>
            </w:r>
            <w:r w:rsidR="001E634B">
              <w:rPr>
                <w:rFonts w:ascii="Arial" w:hAnsi="Arial" w:cs="Arial"/>
              </w:rPr>
              <w:t>;</w:t>
            </w:r>
          </w:p>
          <w:p w14:paraId="6EFDEF07" w14:textId="0DD13F20" w:rsidR="001E634B" w:rsidRDefault="001E634B"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 xml:space="preserve">Reviewed the induction process for bus drivers, supervisors and checkers to ensure that all staff members involved in the transportation of children are aware of the policies, procedures, risk assessments and authorisations and have a thorough understanding of their roles and responsibilities; and </w:t>
            </w:r>
          </w:p>
          <w:p w14:paraId="7407795E" w14:textId="3C482F66" w:rsidR="001E634B" w:rsidRPr="004A53AF" w:rsidRDefault="001E634B"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Reviewed and implemented processes to ensure that staff receive regular training in regards to their roles and responsibilities when transporting children to and from the service and that staff knowledge and understanding of their roles and responsibilities is regularly tested.</w:t>
            </w:r>
          </w:p>
        </w:tc>
      </w:tr>
    </w:tbl>
    <w:p w14:paraId="5EE10802" w14:textId="77777777" w:rsidR="0006341E" w:rsidRDefault="0006341E"/>
    <w:sectPr w:rsidR="0006341E" w:rsidSect="0078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 w15:restartNumberingAfterBreak="0">
    <w:nsid w:val="077D73DE"/>
    <w:multiLevelType w:val="multilevel"/>
    <w:tmpl w:val="2864FFA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lowerLetter"/>
      <w:lvlText w:val="(%4)"/>
      <w:lvlJc w:val="left"/>
      <w:pPr>
        <w:tabs>
          <w:tab w:val="num" w:pos="1800"/>
        </w:tabs>
        <w:ind w:left="1728" w:hanging="648"/>
      </w:pPr>
      <w:rPr>
        <w:rFonts w:hint="default"/>
        <w:b w:val="0"/>
      </w:rPr>
    </w:lvl>
    <w:lvl w:ilvl="4">
      <w:start w:val="1"/>
      <w:numFmt w:val="lowerRoman"/>
      <w:lvlText w:val="(%5)"/>
      <w:lvlJc w:val="left"/>
      <w:pPr>
        <w:tabs>
          <w:tab w:val="num" w:pos="3780"/>
        </w:tabs>
        <w:ind w:left="349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152DF7"/>
    <w:multiLevelType w:val="multilevel"/>
    <w:tmpl w:val="6DA86426"/>
    <w:lvl w:ilvl="0">
      <w:start w:val="1"/>
      <w:numFmt w:val="decimal"/>
      <w:pStyle w:val="Heading1"/>
      <w:lvlText w:val="%1"/>
      <w:lvlJc w:val="left"/>
      <w:pPr>
        <w:tabs>
          <w:tab w:val="num" w:pos="709"/>
        </w:tabs>
        <w:ind w:left="709"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1559"/>
        </w:tabs>
        <w:ind w:left="1559" w:hanging="708"/>
      </w:pPr>
      <w:rPr>
        <w:rFonts w:ascii="Arial" w:hAnsi="Arial" w:cs="Arial" w:hint="default"/>
        <w:b w:val="0"/>
        <w:i w:val="0"/>
        <w:caps w:val="0"/>
        <w:strike w:val="0"/>
        <w:dstrike w:val="0"/>
        <w:vanish w:val="0"/>
        <w:webHidden w:val="0"/>
        <w:color w:val="auto"/>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26"/>
        </w:tabs>
        <w:ind w:left="2126"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2835"/>
        </w:tabs>
        <w:ind w:left="2835"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Heading5"/>
      <w:lvlText w:val="(%5)"/>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3014766"/>
    <w:multiLevelType w:val="hybridMultilevel"/>
    <w:tmpl w:val="8A020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CA7E33"/>
    <w:multiLevelType w:val="hybridMultilevel"/>
    <w:tmpl w:val="854AE23A"/>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3B01537F"/>
    <w:multiLevelType w:val="hybridMultilevel"/>
    <w:tmpl w:val="1108A11A"/>
    <w:lvl w:ilvl="0" w:tplc="0C090019">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4BBE08FB"/>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608D583D"/>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8"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num w:numId="1">
    <w:abstractNumId w:val="7"/>
  </w:num>
  <w:num w:numId="2">
    <w:abstractNumId w:val="0"/>
  </w:num>
  <w:num w:numId="3">
    <w:abstractNumId w:val="8"/>
  </w:num>
  <w:num w:numId="4">
    <w:abstractNumId w:val="1"/>
  </w:num>
  <w:num w:numId="5">
    <w:abstractNumId w:val="6"/>
  </w:num>
  <w:num w:numId="6">
    <w:abstractNumId w:val="4"/>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1E"/>
    <w:rsid w:val="0000746D"/>
    <w:rsid w:val="00047892"/>
    <w:rsid w:val="00057310"/>
    <w:rsid w:val="0006341E"/>
    <w:rsid w:val="00080148"/>
    <w:rsid w:val="000B17C0"/>
    <w:rsid w:val="000C6C8A"/>
    <w:rsid w:val="000E59B9"/>
    <w:rsid w:val="00101D3A"/>
    <w:rsid w:val="0010376F"/>
    <w:rsid w:val="00111AE9"/>
    <w:rsid w:val="001143A9"/>
    <w:rsid w:val="00116B9C"/>
    <w:rsid w:val="00137F73"/>
    <w:rsid w:val="00170ED1"/>
    <w:rsid w:val="001E634B"/>
    <w:rsid w:val="001F13F6"/>
    <w:rsid w:val="00213C3D"/>
    <w:rsid w:val="00217F3A"/>
    <w:rsid w:val="002202DA"/>
    <w:rsid w:val="002227B0"/>
    <w:rsid w:val="00255B46"/>
    <w:rsid w:val="002D113C"/>
    <w:rsid w:val="00314DC0"/>
    <w:rsid w:val="003558FE"/>
    <w:rsid w:val="00372C13"/>
    <w:rsid w:val="00374151"/>
    <w:rsid w:val="003819F6"/>
    <w:rsid w:val="003B3D6F"/>
    <w:rsid w:val="003B4F91"/>
    <w:rsid w:val="003D18AA"/>
    <w:rsid w:val="00405BE8"/>
    <w:rsid w:val="0042570D"/>
    <w:rsid w:val="004A53AF"/>
    <w:rsid w:val="004B1E2A"/>
    <w:rsid w:val="004D4C53"/>
    <w:rsid w:val="00514112"/>
    <w:rsid w:val="00524EEA"/>
    <w:rsid w:val="00541143"/>
    <w:rsid w:val="005445EB"/>
    <w:rsid w:val="005873C9"/>
    <w:rsid w:val="005C5133"/>
    <w:rsid w:val="005D0619"/>
    <w:rsid w:val="005D2FEF"/>
    <w:rsid w:val="00617DF3"/>
    <w:rsid w:val="00620AFD"/>
    <w:rsid w:val="00637854"/>
    <w:rsid w:val="00677B18"/>
    <w:rsid w:val="00690F5E"/>
    <w:rsid w:val="006A0D5A"/>
    <w:rsid w:val="006C451F"/>
    <w:rsid w:val="006D1046"/>
    <w:rsid w:val="00726D94"/>
    <w:rsid w:val="00757EB9"/>
    <w:rsid w:val="007800BF"/>
    <w:rsid w:val="007A388E"/>
    <w:rsid w:val="007E1D0B"/>
    <w:rsid w:val="00803514"/>
    <w:rsid w:val="0084051A"/>
    <w:rsid w:val="008A611D"/>
    <w:rsid w:val="008B433A"/>
    <w:rsid w:val="008C1140"/>
    <w:rsid w:val="00911073"/>
    <w:rsid w:val="00911B16"/>
    <w:rsid w:val="009161C4"/>
    <w:rsid w:val="009B4313"/>
    <w:rsid w:val="009D4258"/>
    <w:rsid w:val="00A14D49"/>
    <w:rsid w:val="00A75884"/>
    <w:rsid w:val="00AB7480"/>
    <w:rsid w:val="00AC24D4"/>
    <w:rsid w:val="00AC5448"/>
    <w:rsid w:val="00AD41AD"/>
    <w:rsid w:val="00AD5C87"/>
    <w:rsid w:val="00AF3758"/>
    <w:rsid w:val="00B332ED"/>
    <w:rsid w:val="00B63B30"/>
    <w:rsid w:val="00B66852"/>
    <w:rsid w:val="00B75013"/>
    <w:rsid w:val="00B923E0"/>
    <w:rsid w:val="00BD0655"/>
    <w:rsid w:val="00BD5545"/>
    <w:rsid w:val="00C13EA9"/>
    <w:rsid w:val="00C24F5A"/>
    <w:rsid w:val="00C31B38"/>
    <w:rsid w:val="00C42454"/>
    <w:rsid w:val="00C644FD"/>
    <w:rsid w:val="00C9125B"/>
    <w:rsid w:val="00CD359E"/>
    <w:rsid w:val="00CF2EE5"/>
    <w:rsid w:val="00D055CF"/>
    <w:rsid w:val="00D5753F"/>
    <w:rsid w:val="00D659AF"/>
    <w:rsid w:val="00D70203"/>
    <w:rsid w:val="00D859B3"/>
    <w:rsid w:val="00DC0C98"/>
    <w:rsid w:val="00DF3361"/>
    <w:rsid w:val="00E206B3"/>
    <w:rsid w:val="00E235E2"/>
    <w:rsid w:val="00E66A4E"/>
    <w:rsid w:val="00E81C38"/>
    <w:rsid w:val="00F172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5730"/>
  <w15:docId w15:val="{85550CA3-CF6C-43C2-B0E1-7417D0B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41E"/>
  </w:style>
  <w:style w:type="paragraph" w:styleId="Heading1">
    <w:name w:val="heading 1"/>
    <w:basedOn w:val="Normal"/>
    <w:link w:val="Heading1Char"/>
    <w:uiPriority w:val="99"/>
    <w:qFormat/>
    <w:rsid w:val="00C24F5A"/>
    <w:pPr>
      <w:numPr>
        <w:numId w:val="8"/>
      </w:numPr>
      <w:spacing w:before="240" w:after="0" w:line="240" w:lineRule="auto"/>
      <w:outlineLvl w:val="0"/>
    </w:pPr>
    <w:rPr>
      <w:rFonts w:ascii="Tahoma" w:eastAsia="Times New Roman" w:hAnsi="Tahoma" w:cs="Arial"/>
      <w:bCs/>
      <w:sz w:val="20"/>
      <w:szCs w:val="32"/>
      <w:lang w:eastAsia="en-US"/>
    </w:rPr>
  </w:style>
  <w:style w:type="paragraph" w:styleId="Heading2">
    <w:name w:val="heading 2"/>
    <w:basedOn w:val="Normal"/>
    <w:link w:val="Heading2Char"/>
    <w:uiPriority w:val="99"/>
    <w:unhideWhenUsed/>
    <w:qFormat/>
    <w:rsid w:val="00C24F5A"/>
    <w:pPr>
      <w:numPr>
        <w:ilvl w:val="1"/>
        <w:numId w:val="8"/>
      </w:numPr>
      <w:spacing w:before="240" w:after="0" w:line="240" w:lineRule="auto"/>
      <w:outlineLvl w:val="1"/>
    </w:pPr>
    <w:rPr>
      <w:rFonts w:ascii="Tahoma" w:eastAsia="Times New Roman" w:hAnsi="Tahoma" w:cs="Arial"/>
      <w:bCs/>
      <w:iCs/>
      <w:sz w:val="20"/>
      <w:szCs w:val="28"/>
      <w:lang w:eastAsia="en-US"/>
    </w:rPr>
  </w:style>
  <w:style w:type="paragraph" w:styleId="Heading3">
    <w:name w:val="heading 3"/>
    <w:basedOn w:val="Normal"/>
    <w:link w:val="Heading3Char"/>
    <w:uiPriority w:val="99"/>
    <w:semiHidden/>
    <w:unhideWhenUsed/>
    <w:qFormat/>
    <w:rsid w:val="00C24F5A"/>
    <w:pPr>
      <w:numPr>
        <w:ilvl w:val="2"/>
        <w:numId w:val="8"/>
      </w:numPr>
      <w:spacing w:before="240" w:after="0" w:line="240" w:lineRule="auto"/>
      <w:outlineLvl w:val="2"/>
    </w:pPr>
    <w:rPr>
      <w:rFonts w:ascii="Tahoma" w:eastAsia="Times New Roman" w:hAnsi="Tahoma" w:cs="Arial"/>
      <w:bCs/>
      <w:sz w:val="20"/>
      <w:szCs w:val="26"/>
      <w:lang w:eastAsia="en-US"/>
    </w:rPr>
  </w:style>
  <w:style w:type="paragraph" w:styleId="Heading4">
    <w:name w:val="heading 4"/>
    <w:basedOn w:val="Normal"/>
    <w:link w:val="Heading4Char"/>
    <w:uiPriority w:val="99"/>
    <w:semiHidden/>
    <w:unhideWhenUsed/>
    <w:qFormat/>
    <w:rsid w:val="00C24F5A"/>
    <w:pPr>
      <w:numPr>
        <w:ilvl w:val="3"/>
        <w:numId w:val="8"/>
      </w:numPr>
      <w:spacing w:before="240" w:after="0" w:line="240" w:lineRule="auto"/>
      <w:outlineLvl w:val="3"/>
    </w:pPr>
    <w:rPr>
      <w:rFonts w:ascii="Tahoma" w:eastAsia="Times New Roman" w:hAnsi="Tahoma" w:cs="Times New Roman"/>
      <w:bCs/>
      <w:sz w:val="20"/>
      <w:szCs w:val="28"/>
      <w:lang w:eastAsia="en-US"/>
    </w:rPr>
  </w:style>
  <w:style w:type="paragraph" w:styleId="Heading5">
    <w:name w:val="heading 5"/>
    <w:basedOn w:val="Normal"/>
    <w:link w:val="Heading5Char"/>
    <w:uiPriority w:val="99"/>
    <w:semiHidden/>
    <w:unhideWhenUsed/>
    <w:qFormat/>
    <w:rsid w:val="00C24F5A"/>
    <w:pPr>
      <w:numPr>
        <w:ilvl w:val="4"/>
        <w:numId w:val="8"/>
      </w:numPr>
      <w:spacing w:before="240" w:after="0" w:line="240" w:lineRule="auto"/>
      <w:outlineLvl w:val="4"/>
    </w:pPr>
    <w:rPr>
      <w:rFonts w:ascii="Tahoma" w:eastAsia="Times New Roman" w:hAnsi="Tahoma" w:cs="Times New Roman"/>
      <w:bCs/>
      <w:iCs/>
      <w:sz w:val="20"/>
      <w:szCs w:val="26"/>
      <w:lang w:eastAsia="en-US"/>
    </w:rPr>
  </w:style>
  <w:style w:type="paragraph" w:styleId="Heading6">
    <w:name w:val="heading 6"/>
    <w:basedOn w:val="Normal"/>
    <w:link w:val="Heading6Char"/>
    <w:uiPriority w:val="99"/>
    <w:semiHidden/>
    <w:unhideWhenUsed/>
    <w:qFormat/>
    <w:rsid w:val="00C24F5A"/>
    <w:pPr>
      <w:numPr>
        <w:ilvl w:val="5"/>
        <w:numId w:val="8"/>
      </w:numPr>
      <w:spacing w:before="240" w:after="0" w:line="240" w:lineRule="auto"/>
      <w:outlineLvl w:val="5"/>
    </w:pPr>
    <w:rPr>
      <w:rFonts w:ascii="Tahoma" w:eastAsia="Times New Roman" w:hAnsi="Tahoma" w:cs="Times New Roman"/>
      <w:bCs/>
      <w:sz w:val="20"/>
      <w:lang w:eastAsia="en-US"/>
    </w:rPr>
  </w:style>
  <w:style w:type="paragraph" w:styleId="Heading7">
    <w:name w:val="heading 7"/>
    <w:basedOn w:val="Normal"/>
    <w:link w:val="Heading7Char"/>
    <w:uiPriority w:val="99"/>
    <w:semiHidden/>
    <w:unhideWhenUsed/>
    <w:qFormat/>
    <w:rsid w:val="00C24F5A"/>
    <w:pPr>
      <w:numPr>
        <w:ilvl w:val="6"/>
        <w:numId w:val="8"/>
      </w:numPr>
      <w:spacing w:before="240" w:after="0" w:line="240" w:lineRule="auto"/>
      <w:outlineLvl w:val="6"/>
    </w:pPr>
    <w:rPr>
      <w:rFonts w:ascii="Tahoma" w:eastAsia="Times New Roman" w:hAnsi="Tahoma" w:cs="Times New Roman"/>
      <w:sz w:val="20"/>
      <w:szCs w:val="24"/>
      <w:lang w:eastAsia="en-US"/>
    </w:rPr>
  </w:style>
  <w:style w:type="paragraph" w:styleId="Heading8">
    <w:name w:val="heading 8"/>
    <w:basedOn w:val="Normal"/>
    <w:link w:val="Heading8Char"/>
    <w:uiPriority w:val="99"/>
    <w:semiHidden/>
    <w:unhideWhenUsed/>
    <w:qFormat/>
    <w:rsid w:val="00C24F5A"/>
    <w:pPr>
      <w:numPr>
        <w:ilvl w:val="7"/>
        <w:numId w:val="8"/>
      </w:numPr>
      <w:spacing w:before="240" w:after="0" w:line="240" w:lineRule="auto"/>
      <w:outlineLvl w:val="7"/>
    </w:pPr>
    <w:rPr>
      <w:rFonts w:ascii="Tahoma" w:eastAsia="Times New Roman" w:hAnsi="Tahoma" w:cs="Times New Roman"/>
      <w:iCs/>
      <w:sz w:val="20"/>
      <w:szCs w:val="24"/>
      <w:lang w:eastAsia="en-US"/>
    </w:rPr>
  </w:style>
  <w:style w:type="paragraph" w:styleId="Heading9">
    <w:name w:val="heading 9"/>
    <w:basedOn w:val="Normal"/>
    <w:link w:val="Heading9Char"/>
    <w:uiPriority w:val="99"/>
    <w:semiHidden/>
    <w:unhideWhenUsed/>
    <w:qFormat/>
    <w:rsid w:val="00C24F5A"/>
    <w:pPr>
      <w:numPr>
        <w:ilvl w:val="8"/>
        <w:numId w:val="8"/>
      </w:numPr>
      <w:spacing w:before="240" w:after="0" w:line="240" w:lineRule="auto"/>
      <w:outlineLvl w:val="8"/>
    </w:pPr>
    <w:rPr>
      <w:rFonts w:ascii="Tahoma" w:eastAsia="Times New Roman" w:hAnsi="Tahoma" w:cs="Arial"/>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Bullet Points"/>
    <w:basedOn w:val="Normal"/>
    <w:link w:val="ListParagraphChar"/>
    <w:uiPriority w:val="34"/>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customStyle="1" w:styleId="ListParagraphChar">
    <w:name w:val="List Paragraph Char"/>
    <w:aliases w:val="Bullet copy Char,Bullet Points Char"/>
    <w:link w:val="ListParagraph"/>
    <w:uiPriority w:val="34"/>
    <w:locked/>
    <w:rsid w:val="00514112"/>
  </w:style>
  <w:style w:type="character" w:customStyle="1" w:styleId="Heading1Char">
    <w:name w:val="Heading 1 Char"/>
    <w:basedOn w:val="DefaultParagraphFont"/>
    <w:link w:val="Heading1"/>
    <w:uiPriority w:val="99"/>
    <w:rsid w:val="00C24F5A"/>
    <w:rPr>
      <w:rFonts w:ascii="Tahoma" w:eastAsia="Times New Roman" w:hAnsi="Tahoma" w:cs="Arial"/>
      <w:bCs/>
      <w:sz w:val="20"/>
      <w:szCs w:val="32"/>
      <w:lang w:eastAsia="en-US"/>
    </w:rPr>
  </w:style>
  <w:style w:type="character" w:customStyle="1" w:styleId="Heading2Char">
    <w:name w:val="Heading 2 Char"/>
    <w:basedOn w:val="DefaultParagraphFont"/>
    <w:link w:val="Heading2"/>
    <w:uiPriority w:val="99"/>
    <w:rsid w:val="00C24F5A"/>
    <w:rPr>
      <w:rFonts w:ascii="Tahoma" w:eastAsia="Times New Roman" w:hAnsi="Tahoma" w:cs="Arial"/>
      <w:bCs/>
      <w:iCs/>
      <w:sz w:val="20"/>
      <w:szCs w:val="28"/>
      <w:lang w:eastAsia="en-US"/>
    </w:rPr>
  </w:style>
  <w:style w:type="character" w:customStyle="1" w:styleId="Heading3Char">
    <w:name w:val="Heading 3 Char"/>
    <w:basedOn w:val="DefaultParagraphFont"/>
    <w:link w:val="Heading3"/>
    <w:uiPriority w:val="99"/>
    <w:semiHidden/>
    <w:rsid w:val="00C24F5A"/>
    <w:rPr>
      <w:rFonts w:ascii="Tahoma" w:eastAsia="Times New Roman" w:hAnsi="Tahoma" w:cs="Arial"/>
      <w:bCs/>
      <w:sz w:val="20"/>
      <w:szCs w:val="26"/>
      <w:lang w:eastAsia="en-US"/>
    </w:rPr>
  </w:style>
  <w:style w:type="character" w:customStyle="1" w:styleId="Heading4Char">
    <w:name w:val="Heading 4 Char"/>
    <w:basedOn w:val="DefaultParagraphFont"/>
    <w:link w:val="Heading4"/>
    <w:uiPriority w:val="99"/>
    <w:semiHidden/>
    <w:rsid w:val="00C24F5A"/>
    <w:rPr>
      <w:rFonts w:ascii="Tahoma" w:eastAsia="Times New Roman" w:hAnsi="Tahoma" w:cs="Times New Roman"/>
      <w:bCs/>
      <w:sz w:val="20"/>
      <w:szCs w:val="28"/>
      <w:lang w:eastAsia="en-US"/>
    </w:rPr>
  </w:style>
  <w:style w:type="character" w:customStyle="1" w:styleId="Heading5Char">
    <w:name w:val="Heading 5 Char"/>
    <w:basedOn w:val="DefaultParagraphFont"/>
    <w:link w:val="Heading5"/>
    <w:uiPriority w:val="99"/>
    <w:semiHidden/>
    <w:rsid w:val="00C24F5A"/>
    <w:rPr>
      <w:rFonts w:ascii="Tahoma" w:eastAsia="Times New Roman" w:hAnsi="Tahoma" w:cs="Times New Roman"/>
      <w:bCs/>
      <w:iCs/>
      <w:sz w:val="20"/>
      <w:szCs w:val="26"/>
      <w:lang w:eastAsia="en-US"/>
    </w:rPr>
  </w:style>
  <w:style w:type="character" w:customStyle="1" w:styleId="Heading6Char">
    <w:name w:val="Heading 6 Char"/>
    <w:basedOn w:val="DefaultParagraphFont"/>
    <w:link w:val="Heading6"/>
    <w:uiPriority w:val="99"/>
    <w:semiHidden/>
    <w:rsid w:val="00C24F5A"/>
    <w:rPr>
      <w:rFonts w:ascii="Tahoma" w:eastAsia="Times New Roman" w:hAnsi="Tahoma" w:cs="Times New Roman"/>
      <w:bCs/>
      <w:sz w:val="20"/>
      <w:lang w:eastAsia="en-US"/>
    </w:rPr>
  </w:style>
  <w:style w:type="character" w:customStyle="1" w:styleId="Heading7Char">
    <w:name w:val="Heading 7 Char"/>
    <w:basedOn w:val="DefaultParagraphFont"/>
    <w:link w:val="Heading7"/>
    <w:uiPriority w:val="99"/>
    <w:semiHidden/>
    <w:rsid w:val="00C24F5A"/>
    <w:rPr>
      <w:rFonts w:ascii="Tahoma" w:eastAsia="Times New Roman" w:hAnsi="Tahoma" w:cs="Times New Roman"/>
      <w:sz w:val="20"/>
      <w:szCs w:val="24"/>
      <w:lang w:eastAsia="en-US"/>
    </w:rPr>
  </w:style>
  <w:style w:type="character" w:customStyle="1" w:styleId="Heading8Char">
    <w:name w:val="Heading 8 Char"/>
    <w:basedOn w:val="DefaultParagraphFont"/>
    <w:link w:val="Heading8"/>
    <w:uiPriority w:val="99"/>
    <w:semiHidden/>
    <w:rsid w:val="00C24F5A"/>
    <w:rPr>
      <w:rFonts w:ascii="Tahoma" w:eastAsia="Times New Roman" w:hAnsi="Tahoma" w:cs="Times New Roman"/>
      <w:iCs/>
      <w:sz w:val="20"/>
      <w:szCs w:val="24"/>
      <w:lang w:eastAsia="en-US"/>
    </w:rPr>
  </w:style>
  <w:style w:type="character" w:customStyle="1" w:styleId="Heading9Char">
    <w:name w:val="Heading 9 Char"/>
    <w:basedOn w:val="DefaultParagraphFont"/>
    <w:link w:val="Heading9"/>
    <w:uiPriority w:val="99"/>
    <w:semiHidden/>
    <w:rsid w:val="00C24F5A"/>
    <w:rPr>
      <w:rFonts w:ascii="Tahoma" w:eastAsia="Times New Roman" w:hAnsi="Tahoma" w:cs="Arial"/>
      <w:sz w:val="20"/>
      <w:lang w:eastAsia="en-US"/>
    </w:rPr>
  </w:style>
  <w:style w:type="character" w:styleId="CommentReference">
    <w:name w:val="annotation reference"/>
    <w:basedOn w:val="DefaultParagraphFont"/>
    <w:uiPriority w:val="99"/>
    <w:semiHidden/>
    <w:unhideWhenUsed/>
    <w:rsid w:val="00637854"/>
    <w:rPr>
      <w:sz w:val="16"/>
      <w:szCs w:val="16"/>
    </w:rPr>
  </w:style>
  <w:style w:type="paragraph" w:styleId="CommentText">
    <w:name w:val="annotation text"/>
    <w:basedOn w:val="Normal"/>
    <w:link w:val="CommentTextChar"/>
    <w:uiPriority w:val="99"/>
    <w:semiHidden/>
    <w:unhideWhenUsed/>
    <w:rsid w:val="00637854"/>
    <w:pPr>
      <w:spacing w:line="240" w:lineRule="auto"/>
    </w:pPr>
    <w:rPr>
      <w:sz w:val="20"/>
      <w:szCs w:val="20"/>
    </w:rPr>
  </w:style>
  <w:style w:type="character" w:customStyle="1" w:styleId="CommentTextChar">
    <w:name w:val="Comment Text Char"/>
    <w:basedOn w:val="DefaultParagraphFont"/>
    <w:link w:val="CommentText"/>
    <w:uiPriority w:val="99"/>
    <w:semiHidden/>
    <w:rsid w:val="00637854"/>
    <w:rPr>
      <w:sz w:val="20"/>
      <w:szCs w:val="20"/>
    </w:rPr>
  </w:style>
  <w:style w:type="paragraph" w:styleId="CommentSubject">
    <w:name w:val="annotation subject"/>
    <w:basedOn w:val="CommentText"/>
    <w:next w:val="CommentText"/>
    <w:link w:val="CommentSubjectChar"/>
    <w:uiPriority w:val="99"/>
    <w:semiHidden/>
    <w:unhideWhenUsed/>
    <w:rsid w:val="00637854"/>
    <w:rPr>
      <w:b/>
      <w:bCs/>
    </w:rPr>
  </w:style>
  <w:style w:type="character" w:customStyle="1" w:styleId="CommentSubjectChar">
    <w:name w:val="Comment Subject Char"/>
    <w:basedOn w:val="CommentTextChar"/>
    <w:link w:val="CommentSubject"/>
    <w:uiPriority w:val="99"/>
    <w:semiHidden/>
    <w:rsid w:val="00637854"/>
    <w:rPr>
      <w:b/>
      <w:bCs/>
      <w:sz w:val="20"/>
      <w:szCs w:val="20"/>
    </w:rPr>
  </w:style>
  <w:style w:type="paragraph" w:styleId="BalloonText">
    <w:name w:val="Balloon Text"/>
    <w:basedOn w:val="Normal"/>
    <w:link w:val="BalloonTextChar"/>
    <w:uiPriority w:val="99"/>
    <w:semiHidden/>
    <w:unhideWhenUsed/>
    <w:rsid w:val="00637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77144">
      <w:bodyDiv w:val="1"/>
      <w:marLeft w:val="0"/>
      <w:marRight w:val="0"/>
      <w:marTop w:val="0"/>
      <w:marBottom w:val="0"/>
      <w:divBdr>
        <w:top w:val="none" w:sz="0" w:space="0" w:color="auto"/>
        <w:left w:val="none" w:sz="0" w:space="0" w:color="auto"/>
        <w:bottom w:val="none" w:sz="0" w:space="0" w:color="auto"/>
        <w:right w:val="none" w:sz="0" w:space="0" w:color="auto"/>
      </w:divBdr>
    </w:div>
    <w:div w:id="3494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2025-05-19T22:57:26+00:00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2025-05-19T22:57:26+00:00</PPLastReviewedDate>
    <PPSubmittedDate xmlns="687c0ba5-25f6-467d-a8e9-4285ca7a69ae">2023-08-10T23:06:53+00:00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2015-B1CA-4B27-9844-859B18DAEAEB}">
  <ds:schemaRefs>
    <ds:schemaRef ds:uri="http://schemas.microsoft.com/office/2006/documentManagement/types"/>
    <ds:schemaRef ds:uri="http://www.w3.org/XML/1998/namespace"/>
    <ds:schemaRef ds:uri="http://schemas.microsoft.com/office/2006/metadata/properties"/>
    <ds:schemaRef ds:uri="http://purl.org/dc/terms/"/>
    <ds:schemaRef ds:uri="eddfd980-c304-401d-be3f-8b9ddf7f7a2d"/>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386DBD87-3B63-40CB-A331-FAF1E32CF496}">
  <ds:schemaRefs>
    <ds:schemaRef ds:uri="http://schemas.microsoft.com/sharepoint/v3/contenttype/forms"/>
  </ds:schemaRefs>
</ds:datastoreItem>
</file>

<file path=customXml/itemProps3.xml><?xml version="1.0" encoding="utf-8"?>
<ds:datastoreItem xmlns:ds="http://schemas.openxmlformats.org/officeDocument/2006/customXml" ds:itemID="{DA3FA139-6384-4DD5-AE41-3C7CDF30E268}"/>
</file>

<file path=customXml/itemProps4.xml><?xml version="1.0" encoding="utf-8"?>
<ds:datastoreItem xmlns:ds="http://schemas.openxmlformats.org/officeDocument/2006/customXml" ds:itemID="{146ABF34-3EC1-4783-AF53-D79FD089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Guppys ELC Pty Ltd ATF Parkross Family Trust</vt:lpstr>
    </vt:vector>
  </TitlesOfParts>
  <Company>Queensland Government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Guppys ELC Pty Ltd ATF Parkross Family Trust</dc:title>
  <dc:subject>Guppys ELC Pty Ltd ATF Parkross Family Trust</dc:subject>
  <dc:creator>Queensland Goverment</dc:creator>
  <cp:keywords>Guppys; ELC; ATF; Parkross Family Trust</cp:keywords>
  <cp:lastModifiedBy>MCINTOSH, Alex</cp:lastModifiedBy>
  <cp:revision>2</cp:revision>
  <cp:lastPrinted>2021-09-29T01:30:00Z</cp:lastPrinted>
  <dcterms:created xsi:type="dcterms:W3CDTF">2022-03-18T01:00:00Z</dcterms:created>
  <dcterms:modified xsi:type="dcterms:W3CDTF">2022-03-18T01:00:00Z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0x01010053A9ED383340B141B424EE441194D85C</vt:lpwstr>
  </property>
</Properties>
</file>