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0802" w14:textId="77777777" w:rsidR="00F17298" w:rsidRDefault="00F17298"/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6C520152" w:rsidR="00B75013" w:rsidRPr="006C451F" w:rsidRDefault="001505BB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Affinity Education Group Limited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4ED580B7" w:rsidR="00B75013" w:rsidRDefault="001505BB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Milestones Early Learning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Lakes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7AE34EF7" w:rsidR="006D1046" w:rsidRPr="00C24F5A" w:rsidRDefault="001505BB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5-7 Martinez Avenue, West End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4E0136" w14:textId="1482C66E" w:rsidR="00637854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D16C9">
              <w:rPr>
                <w:rFonts w:ascii="Arial" w:hAnsi="Arial" w:cs="Arial"/>
                <w:sz w:val="22"/>
                <w:szCs w:val="22"/>
              </w:rPr>
              <w:t xml:space="preserve">On 15 July 2021, a four-year-old child 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was left unattended </w:t>
            </w:r>
            <w:r w:rsidR="00BF5F71">
              <w:rPr>
                <w:rFonts w:ascii="Arial" w:hAnsi="Arial" w:cs="Arial"/>
                <w:sz w:val="22"/>
                <w:szCs w:val="22"/>
              </w:rPr>
              <w:t>on the M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ilestones Early Learning </w:t>
            </w:r>
            <w:proofErr w:type="gramStart"/>
            <w:r w:rsidR="00BF5F71" w:rsidRPr="001D16C9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 Lakes service </w:t>
            </w:r>
            <w:r w:rsidR="00BF5F71">
              <w:rPr>
                <w:rFonts w:ascii="Arial" w:hAnsi="Arial" w:cs="Arial"/>
                <w:sz w:val="22"/>
                <w:szCs w:val="22"/>
              </w:rPr>
              <w:t xml:space="preserve">bus 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for approximately </w:t>
            </w:r>
            <w:r w:rsidR="00BF5F71">
              <w:rPr>
                <w:rFonts w:ascii="Arial" w:hAnsi="Arial" w:cs="Arial"/>
                <w:sz w:val="22"/>
                <w:szCs w:val="22"/>
              </w:rPr>
              <w:t>65 minutes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>, before being noticed by a member of the public</w:t>
            </w:r>
            <w:r w:rsidR="00BF5F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6FF12D" w14:textId="77777777" w:rsidR="001D16C9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C42454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454">
              <w:rPr>
                <w:rFonts w:ascii="Arial" w:hAnsi="Arial" w:cs="Arial"/>
                <w:sz w:val="22"/>
                <w:szCs w:val="22"/>
              </w:rPr>
              <w:t xml:space="preserve">The Approved </w:t>
            </w:r>
            <w:r w:rsidRPr="002862BB">
              <w:rPr>
                <w:rFonts w:ascii="Arial" w:hAnsi="Arial" w:cs="Arial"/>
                <w:sz w:val="22"/>
                <w:szCs w:val="22"/>
              </w:rPr>
              <w:t>Provider plead</w:t>
            </w:r>
            <w:r w:rsidR="00C13EA9" w:rsidRPr="002862BB">
              <w:rPr>
                <w:rFonts w:ascii="Arial" w:hAnsi="Arial" w:cs="Arial"/>
                <w:sz w:val="22"/>
                <w:szCs w:val="22"/>
              </w:rPr>
              <w:t>ed</w:t>
            </w:r>
            <w:r w:rsidRPr="002862BB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C424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1AF1135E" w:rsidR="009D4258" w:rsidRPr="00C42454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C42454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C42454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39914F0F" w14:textId="32C36EA6" w:rsidR="00524EEA" w:rsidRPr="00567C91" w:rsidRDefault="009D425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- </w:t>
            </w:r>
            <w:r w:rsidRPr="00C42454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567C9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708CF1A6" w:rsidR="0006341E" w:rsidRPr="006C451F" w:rsidRDefault="002862BB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2862BB">
              <w:rPr>
                <w:rFonts w:ascii="Arial" w:hAnsi="Arial" w:cs="Arial"/>
                <w:b/>
                <w:sz w:val="22"/>
                <w:szCs w:val="22"/>
              </w:rPr>
              <w:t>13 September</w:t>
            </w:r>
            <w:r w:rsidR="000F62CC" w:rsidRPr="002862BB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1505BB" w:rsidRPr="002862B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1A1AC970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provider pleaded guilty to </w:t>
            </w:r>
            <w:r w:rsidR="003B4F91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2862BB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35</w:t>
            </w:r>
            <w:r w:rsidR="000F62CC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,000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for </w:t>
            </w:r>
            <w:r w:rsidR="00374151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</w:t>
            </w:r>
            <w:r w:rsidR="002862BB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1,700</w:t>
            </w:r>
            <w:r w:rsidR="00111AE9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costs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502B4B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 conviction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was recorded</w:t>
            </w:r>
            <w:r w:rsidR="00637854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0F62CC"/>
    <w:rsid w:val="00111AE9"/>
    <w:rsid w:val="00116B9C"/>
    <w:rsid w:val="00137F73"/>
    <w:rsid w:val="001505BB"/>
    <w:rsid w:val="001D16C9"/>
    <w:rsid w:val="00217F3A"/>
    <w:rsid w:val="002202DA"/>
    <w:rsid w:val="002227B0"/>
    <w:rsid w:val="002862BB"/>
    <w:rsid w:val="002D113C"/>
    <w:rsid w:val="003558FE"/>
    <w:rsid w:val="00374151"/>
    <w:rsid w:val="003819F6"/>
    <w:rsid w:val="003B4F91"/>
    <w:rsid w:val="003F18E2"/>
    <w:rsid w:val="0042570D"/>
    <w:rsid w:val="004A53AF"/>
    <w:rsid w:val="004D4C53"/>
    <w:rsid w:val="00502B4B"/>
    <w:rsid w:val="00514112"/>
    <w:rsid w:val="00524EEA"/>
    <w:rsid w:val="00541143"/>
    <w:rsid w:val="00567C91"/>
    <w:rsid w:val="005873C9"/>
    <w:rsid w:val="005C5133"/>
    <w:rsid w:val="00617DF3"/>
    <w:rsid w:val="00637854"/>
    <w:rsid w:val="00677B18"/>
    <w:rsid w:val="00690F5E"/>
    <w:rsid w:val="006A0D5A"/>
    <w:rsid w:val="006C451F"/>
    <w:rsid w:val="006D1046"/>
    <w:rsid w:val="00726D94"/>
    <w:rsid w:val="00757EB9"/>
    <w:rsid w:val="00763066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D0655"/>
    <w:rsid w:val="00BD5545"/>
    <w:rsid w:val="00BE700E"/>
    <w:rsid w:val="00BF5F71"/>
    <w:rsid w:val="00C13EA9"/>
    <w:rsid w:val="00C24F5A"/>
    <w:rsid w:val="00C26946"/>
    <w:rsid w:val="00C31B38"/>
    <w:rsid w:val="00C42454"/>
    <w:rsid w:val="00C644FD"/>
    <w:rsid w:val="00C9125B"/>
    <w:rsid w:val="00CA5D29"/>
    <w:rsid w:val="00CD359E"/>
    <w:rsid w:val="00CF2EE5"/>
    <w:rsid w:val="00D5753F"/>
    <w:rsid w:val="00D70203"/>
    <w:rsid w:val="00D859B3"/>
    <w:rsid w:val="00E206B3"/>
    <w:rsid w:val="00E235E2"/>
    <w:rsid w:val="00E81C38"/>
    <w:rsid w:val="00F17298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CONNAH, Emily</DisplayName>
        <AccountId>64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2025-05-19T22:56:32+00:00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CHRISTOPHERSON, Rebecca</DisplayName>
        <AccountId>1042</AccountId>
        <AccountType/>
      </UserInfo>
    </PPContentOwner>
    <PPLastReviewedDate xmlns="687c0ba5-25f6-467d-a8e9-4285ca7a69ae">2025-05-19T22:56:32+00:00</PPLastReviewedDate>
    <PPSubmittedDate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FABB6-72E8-4A0C-AE13-EE7DA6413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05987-5652-499A-A7BA-B77C77C66CBF}"/>
</file>

<file path=customXml/itemProps3.xml><?xml version="1.0" encoding="utf-8"?>
<ds:datastoreItem xmlns:ds="http://schemas.openxmlformats.org/officeDocument/2006/customXml" ds:itemID="{EA6B2015-B1CA-4B27-9844-859B18DAEAEB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ddfd980-c304-401d-be3f-8b9ddf7f7a2d"/>
    <ds:schemaRef ds:uri="http://purl.org/dc/terms/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Okeedokee Kids Pty Ltd as Trustee for Okeedokee Kids Trust</vt:lpstr>
    </vt:vector>
  </TitlesOfParts>
  <Company>Queensland Government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- Affinity Education fined $35,000 for leaving child on bus</dc:title>
  <dc:subject>Prosecution - Affinity Education fined $35,000 for leaving child on bus</dc:subject>
  <dc:creator>Queensland Goverment</dc:creator>
  <cp:keywords>Education fined; leaving child on bus</cp:keywords>
  <cp:revision>8</cp:revision>
  <cp:lastPrinted>2021-09-29T01:30:00Z</cp:lastPrinted>
  <dcterms:created xsi:type="dcterms:W3CDTF">2023-04-18T04:41:00Z</dcterms:created>
  <dcterms:modified xsi:type="dcterms:W3CDTF">2023-09-13T03:06:00Z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