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4143C6" w14:textId="21595E3C" w:rsidR="00EC6ECC" w:rsidRDefault="00EC6ECC" w:rsidP="00EC6ECC"/>
    <w:p w14:paraId="17D1DF3E" w14:textId="77777777" w:rsidR="00EC6ECC" w:rsidRDefault="00EC6ECC" w:rsidP="00EC6ECC"/>
    <w:p w14:paraId="696E1EF8" w14:textId="77777777" w:rsidR="00EC6ECC" w:rsidRDefault="00EC6ECC" w:rsidP="00EC6ECC"/>
    <w:p w14:paraId="40A6FAF1" w14:textId="77777777" w:rsidR="00EC6ECC" w:rsidRDefault="00EC6ECC" w:rsidP="00EC6ECC">
      <w:pPr>
        <w:pStyle w:val="Title2"/>
        <w:rPr>
          <w:rFonts w:cstheme="minorBidi"/>
          <w:bCs w:val="0"/>
          <w:sz w:val="22"/>
          <w:szCs w:val="24"/>
        </w:rPr>
      </w:pPr>
    </w:p>
    <w:p w14:paraId="786D2BF7" w14:textId="77777777" w:rsidR="0011784B" w:rsidRPr="00E159FE" w:rsidRDefault="0011784B" w:rsidP="00EC6ECC">
      <w:pPr>
        <w:pStyle w:val="Title2"/>
        <w:rPr>
          <w:color w:val="auto"/>
        </w:rPr>
      </w:pPr>
    </w:p>
    <w:p w14:paraId="2409FF29" w14:textId="77777777" w:rsidR="0011784B" w:rsidRPr="00E159FE" w:rsidRDefault="0011784B" w:rsidP="00EC6ECC">
      <w:pPr>
        <w:pStyle w:val="Title2"/>
        <w:rPr>
          <w:color w:val="auto"/>
        </w:rPr>
      </w:pPr>
    </w:p>
    <w:p w14:paraId="2CF4481B" w14:textId="77777777" w:rsidR="0011784B" w:rsidRPr="00E159FE" w:rsidRDefault="0011784B" w:rsidP="00EC6ECC">
      <w:pPr>
        <w:pStyle w:val="Title2"/>
        <w:rPr>
          <w:color w:val="auto"/>
        </w:rPr>
      </w:pPr>
    </w:p>
    <w:p w14:paraId="4C3BED82" w14:textId="77777777" w:rsidR="0011784B" w:rsidRPr="00E159FE" w:rsidRDefault="0011784B" w:rsidP="00EC6ECC">
      <w:pPr>
        <w:pStyle w:val="Title2"/>
        <w:rPr>
          <w:color w:val="auto"/>
        </w:rPr>
      </w:pPr>
    </w:p>
    <w:p w14:paraId="2C8C89B5" w14:textId="77777777" w:rsidR="0011784B" w:rsidRPr="00E159FE" w:rsidRDefault="0011784B" w:rsidP="00EC6ECC">
      <w:pPr>
        <w:pStyle w:val="Title2"/>
        <w:rPr>
          <w:color w:val="auto"/>
        </w:rPr>
      </w:pPr>
    </w:p>
    <w:p w14:paraId="552DB7AA" w14:textId="77777777" w:rsidR="0011784B" w:rsidRPr="00E159FE" w:rsidRDefault="0011784B" w:rsidP="00EC6ECC">
      <w:pPr>
        <w:pStyle w:val="Title2"/>
        <w:rPr>
          <w:color w:val="auto"/>
        </w:rPr>
      </w:pPr>
    </w:p>
    <w:p w14:paraId="17F904EB" w14:textId="62676724" w:rsidR="003972FA" w:rsidRPr="00E159FE" w:rsidRDefault="0074342A" w:rsidP="009D28BE">
      <w:pPr>
        <w:pStyle w:val="Title2"/>
        <w:jc w:val="center"/>
        <w:rPr>
          <w:b/>
          <w:bCs w:val="0"/>
          <w:color w:val="auto"/>
          <w:sz w:val="40"/>
        </w:rPr>
      </w:pPr>
      <w:r w:rsidRPr="00E159FE">
        <w:rPr>
          <w:b/>
          <w:bCs w:val="0"/>
          <w:noProof/>
          <w:color w:val="auto"/>
        </w:rPr>
        <w:t>ATHERTON</w:t>
      </w:r>
      <w:r w:rsidR="00C23F9E" w:rsidRPr="00E159FE">
        <w:rPr>
          <w:b/>
          <w:bCs w:val="0"/>
          <w:noProof/>
          <w:color w:val="auto"/>
        </w:rPr>
        <w:t xml:space="preserve"> EARLY YEARS PLACE </w:t>
      </w:r>
    </w:p>
    <w:p w14:paraId="486AC0AC" w14:textId="594DD90D" w:rsidR="00222D02" w:rsidRPr="00E159FE" w:rsidRDefault="00222D02" w:rsidP="00EF38AD">
      <w:pPr>
        <w:pStyle w:val="Title2"/>
        <w:tabs>
          <w:tab w:val="left" w:pos="-426"/>
        </w:tabs>
        <w:ind w:left="-284" w:right="-608" w:hanging="142"/>
        <w:jc w:val="center"/>
        <w:rPr>
          <w:b/>
          <w:bCs w:val="0"/>
          <w:color w:val="auto"/>
          <w:sz w:val="40"/>
        </w:rPr>
      </w:pPr>
    </w:p>
    <w:p w14:paraId="20EAB0E2" w14:textId="77777777" w:rsidR="00222D02" w:rsidRPr="00E159FE" w:rsidRDefault="00222D02" w:rsidP="00E72741">
      <w:pPr>
        <w:pStyle w:val="Title2"/>
        <w:ind w:right="54"/>
        <w:jc w:val="center"/>
        <w:rPr>
          <w:b/>
          <w:bCs w:val="0"/>
          <w:color w:val="auto"/>
          <w:sz w:val="40"/>
        </w:rPr>
      </w:pPr>
    </w:p>
    <w:p w14:paraId="11208DC4" w14:textId="77777777" w:rsidR="00E72741" w:rsidRPr="00E159FE" w:rsidRDefault="00E72741" w:rsidP="00E72741">
      <w:pPr>
        <w:pStyle w:val="Title2"/>
        <w:ind w:right="-608"/>
        <w:rPr>
          <w:color w:val="auto"/>
          <w:sz w:val="40"/>
        </w:rPr>
      </w:pPr>
    </w:p>
    <w:p w14:paraId="66641CA3" w14:textId="77777777" w:rsidR="00E72741" w:rsidRPr="00E159FE" w:rsidRDefault="00E72741" w:rsidP="00E72741">
      <w:pPr>
        <w:pStyle w:val="Title2"/>
        <w:ind w:right="-608"/>
        <w:rPr>
          <w:color w:val="auto"/>
          <w:sz w:val="40"/>
        </w:rPr>
      </w:pPr>
    </w:p>
    <w:p w14:paraId="45F1F5C3" w14:textId="77777777" w:rsidR="00EF38AD" w:rsidRPr="00E159FE" w:rsidRDefault="00EF38AD" w:rsidP="00EF38AD">
      <w:pPr>
        <w:pStyle w:val="Title2"/>
        <w:ind w:right="54"/>
        <w:jc w:val="center"/>
        <w:rPr>
          <w:color w:val="auto"/>
          <w:sz w:val="40"/>
        </w:rPr>
      </w:pPr>
      <w:r w:rsidRPr="00E159FE">
        <w:rPr>
          <w:color w:val="auto"/>
          <w:sz w:val="40"/>
        </w:rPr>
        <w:t>FUNDING INFORMATION PAPER</w:t>
      </w:r>
    </w:p>
    <w:p w14:paraId="6E6E1879" w14:textId="1CA01B71" w:rsidR="00EF38AD" w:rsidRPr="00E159FE" w:rsidRDefault="006E36A1" w:rsidP="00EF38AD">
      <w:pPr>
        <w:pStyle w:val="Title2"/>
        <w:ind w:right="54"/>
        <w:jc w:val="center"/>
        <w:rPr>
          <w:color w:val="auto"/>
          <w:sz w:val="24"/>
          <w:szCs w:val="24"/>
        </w:rPr>
      </w:pPr>
      <w:r w:rsidRPr="00E159FE">
        <w:rPr>
          <w:color w:val="auto"/>
          <w:sz w:val="24"/>
          <w:szCs w:val="24"/>
        </w:rPr>
        <w:t xml:space="preserve">Integrated Service Delivery Funding Category </w:t>
      </w:r>
    </w:p>
    <w:p w14:paraId="11606CB1" w14:textId="67D4AA89" w:rsidR="00E72741" w:rsidRDefault="00E72741" w:rsidP="00E72741">
      <w:pPr>
        <w:pStyle w:val="Title2"/>
        <w:ind w:right="54"/>
        <w:jc w:val="center"/>
        <w:rPr>
          <w:color w:val="FFFFFF" w:themeColor="background1"/>
          <w:sz w:val="40"/>
        </w:rPr>
      </w:pPr>
    </w:p>
    <w:p w14:paraId="3608C5AB" w14:textId="77777777" w:rsidR="00E72741" w:rsidRPr="00222D02" w:rsidRDefault="00E72741" w:rsidP="00E72741">
      <w:pPr>
        <w:pStyle w:val="Title2"/>
        <w:ind w:right="54"/>
        <w:rPr>
          <w:color w:val="FFFFFF" w:themeColor="background1"/>
          <w:sz w:val="40"/>
        </w:rPr>
      </w:pPr>
    </w:p>
    <w:p w14:paraId="4407394F" w14:textId="77777777" w:rsidR="009D28BE" w:rsidRDefault="009D28BE" w:rsidP="009D28BE">
      <w:pPr>
        <w:pStyle w:val="Title2"/>
        <w:jc w:val="center"/>
        <w:rPr>
          <w:b/>
          <w:bCs w:val="0"/>
          <w:color w:val="FFFFFF" w:themeColor="background1"/>
        </w:rPr>
      </w:pPr>
    </w:p>
    <w:p w14:paraId="0EB76C96" w14:textId="45D7D817" w:rsidR="00222D02" w:rsidRDefault="00222D02">
      <w:pPr>
        <w:spacing w:after="0" w:line="240" w:lineRule="auto"/>
        <w:rPr>
          <w:rFonts w:eastAsia="MS Mincho" w:cs="Arial"/>
          <w:b/>
          <w:color w:val="FFFFFF" w:themeColor="background1"/>
          <w:sz w:val="80"/>
          <w:szCs w:val="80"/>
          <w:lang w:val="en-GB"/>
        </w:rPr>
      </w:pPr>
      <w:r>
        <w:br w:type="page"/>
      </w:r>
    </w:p>
    <w:p w14:paraId="586E0E80" w14:textId="531348EB" w:rsidR="00222D02" w:rsidRPr="00EE4EB7" w:rsidRDefault="00222D02" w:rsidP="00EE4EB7">
      <w:pPr>
        <w:pStyle w:val="Title2"/>
        <w:jc w:val="both"/>
        <w:rPr>
          <w:b/>
          <w:bCs w:val="0"/>
          <w:color w:val="auto"/>
          <w:sz w:val="22"/>
          <w:szCs w:val="22"/>
        </w:rPr>
      </w:pPr>
      <w:r w:rsidRPr="00EE4EB7">
        <w:rPr>
          <w:b/>
          <w:bCs w:val="0"/>
          <w:color w:val="auto"/>
          <w:sz w:val="22"/>
          <w:szCs w:val="22"/>
        </w:rPr>
        <w:lastRenderedPageBreak/>
        <w:t>Acknowledgement of Country</w:t>
      </w:r>
    </w:p>
    <w:p w14:paraId="2DCD5F08" w14:textId="78B06B01" w:rsidR="00EC6ECC" w:rsidRPr="00EE4EB7" w:rsidRDefault="00222D02" w:rsidP="00EE4EB7">
      <w:pPr>
        <w:pStyle w:val="Title1"/>
        <w:spacing w:after="120"/>
        <w:rPr>
          <w:b w:val="0"/>
          <w:bCs/>
          <w:color w:val="auto"/>
          <w:sz w:val="22"/>
          <w:szCs w:val="22"/>
        </w:rPr>
      </w:pPr>
      <w:r w:rsidRPr="00EE4EB7">
        <w:rPr>
          <w:b w:val="0"/>
          <w:bCs/>
          <w:color w:val="auto"/>
          <w:sz w:val="22"/>
          <w:szCs w:val="22"/>
        </w:rPr>
        <w:t>We pay our respects to Elders past and present who guide us with their knowledge, memories, traditions and culture, and help us to achieve the best educational, wellbeing and life outcomes for Aboriginal and Torres Strait Islander staff, children and students</w:t>
      </w:r>
      <w:r w:rsidR="00955C27">
        <w:rPr>
          <w:b w:val="0"/>
          <w:bCs/>
          <w:color w:val="auto"/>
          <w:sz w:val="22"/>
          <w:szCs w:val="22"/>
        </w:rPr>
        <w:t>.</w:t>
      </w:r>
    </w:p>
    <w:p w14:paraId="3AC373A6" w14:textId="77777777" w:rsidR="00EC6ECC" w:rsidRPr="00EE4EB7" w:rsidRDefault="00EC6ECC" w:rsidP="00EE4EB7">
      <w:pPr>
        <w:pStyle w:val="Title1"/>
        <w:spacing w:after="120"/>
        <w:rPr>
          <w:b w:val="0"/>
          <w:bCs/>
          <w:sz w:val="22"/>
          <w:szCs w:val="22"/>
        </w:rPr>
      </w:pPr>
    </w:p>
    <w:p w14:paraId="7738748D" w14:textId="4C5C9E4A" w:rsidR="00222D02" w:rsidRPr="00EE4EB7" w:rsidRDefault="00222D02" w:rsidP="00EE4EB7">
      <w:pPr>
        <w:spacing w:line="240" w:lineRule="auto"/>
        <w:rPr>
          <w:rFonts w:eastAsia="MS Mincho" w:cs="Arial"/>
          <w:b/>
          <w:color w:val="FFFFFF" w:themeColor="background1"/>
          <w:szCs w:val="22"/>
          <w:lang w:val="en-GB"/>
        </w:rPr>
      </w:pPr>
      <w:r w:rsidRPr="00EE4EB7">
        <w:rPr>
          <w:rFonts w:cs="Arial"/>
          <w:szCs w:val="22"/>
        </w:rPr>
        <w:br w:type="page"/>
      </w:r>
    </w:p>
    <w:p w14:paraId="372C2212" w14:textId="6FFA48BC" w:rsidR="009D28BE" w:rsidRPr="00EE4EB7" w:rsidRDefault="009D28BE" w:rsidP="001F5E84">
      <w:pPr>
        <w:pStyle w:val="Heading2"/>
        <w:numPr>
          <w:ilvl w:val="0"/>
          <w:numId w:val="17"/>
        </w:numPr>
        <w:spacing w:before="0" w:line="240" w:lineRule="auto"/>
      </w:pPr>
      <w:r w:rsidRPr="00EE4EB7">
        <w:lastRenderedPageBreak/>
        <w:t xml:space="preserve">Snapshot of Initiative </w:t>
      </w:r>
    </w:p>
    <w:tbl>
      <w:tblPr>
        <w:tblStyle w:val="TableGrid"/>
        <w:tblW w:w="0" w:type="auto"/>
        <w:tblLook w:val="04A0" w:firstRow="1" w:lastRow="0" w:firstColumn="1" w:lastColumn="0" w:noHBand="0" w:noVBand="1"/>
      </w:tblPr>
      <w:tblGrid>
        <w:gridCol w:w="2786"/>
        <w:gridCol w:w="7181"/>
      </w:tblGrid>
      <w:tr w:rsidR="009D28BE" w:rsidRPr="00D73118" w14:paraId="2B63F4E5" w14:textId="77777777" w:rsidTr="00525F1D">
        <w:tc>
          <w:tcPr>
            <w:tcW w:w="2830" w:type="dxa"/>
            <w:shd w:val="clear" w:color="auto" w:fill="D9D9D9" w:themeFill="background1" w:themeFillShade="D9"/>
          </w:tcPr>
          <w:p w14:paraId="12CAF479" w14:textId="1285559B" w:rsidR="009D28BE" w:rsidRPr="00D73118" w:rsidRDefault="009D28BE" w:rsidP="00D73118">
            <w:pPr>
              <w:spacing w:line="240" w:lineRule="auto"/>
              <w:jc w:val="both"/>
              <w:rPr>
                <w:rFonts w:cs="Arial"/>
                <w:b/>
                <w:bCs/>
                <w:szCs w:val="22"/>
              </w:rPr>
            </w:pPr>
            <w:r w:rsidRPr="00D73118">
              <w:rPr>
                <w:rFonts w:cs="Arial"/>
                <w:b/>
                <w:bCs/>
                <w:szCs w:val="22"/>
              </w:rPr>
              <w:t xml:space="preserve">Purpose </w:t>
            </w:r>
          </w:p>
        </w:tc>
        <w:tc>
          <w:tcPr>
            <w:tcW w:w="7420" w:type="dxa"/>
          </w:tcPr>
          <w:p w14:paraId="0F11728B" w14:textId="2A8F5FEF" w:rsidR="009D28BE" w:rsidRPr="00D73118" w:rsidRDefault="000F7B35" w:rsidP="00D73118">
            <w:pPr>
              <w:spacing w:line="240" w:lineRule="auto"/>
              <w:jc w:val="both"/>
              <w:rPr>
                <w:rFonts w:cs="Arial"/>
                <w:szCs w:val="22"/>
              </w:rPr>
            </w:pPr>
            <w:r>
              <w:rPr>
                <w:rFonts w:cs="Arial"/>
                <w:szCs w:val="22"/>
              </w:rPr>
              <w:t xml:space="preserve">This funding supports the operations of an Early Years Place to support the early learning and development needs of children aged birth to eight and their parents/carers. </w:t>
            </w:r>
          </w:p>
        </w:tc>
      </w:tr>
      <w:tr w:rsidR="009D28BE" w:rsidRPr="00D73118" w14:paraId="6106B55F" w14:textId="77777777" w:rsidTr="00525F1D">
        <w:tc>
          <w:tcPr>
            <w:tcW w:w="2830" w:type="dxa"/>
            <w:shd w:val="clear" w:color="auto" w:fill="D9D9D9" w:themeFill="background1" w:themeFillShade="D9"/>
          </w:tcPr>
          <w:p w14:paraId="34B6CA16" w14:textId="4B4A558F" w:rsidR="009D28BE" w:rsidRPr="00D73118" w:rsidRDefault="006C4569" w:rsidP="00D73118">
            <w:pPr>
              <w:spacing w:line="240" w:lineRule="auto"/>
              <w:jc w:val="both"/>
              <w:rPr>
                <w:rFonts w:cs="Arial"/>
                <w:b/>
                <w:bCs/>
                <w:szCs w:val="22"/>
              </w:rPr>
            </w:pPr>
            <w:r w:rsidRPr="00D73118">
              <w:rPr>
                <w:rFonts w:cs="Arial"/>
                <w:b/>
                <w:bCs/>
                <w:szCs w:val="22"/>
              </w:rPr>
              <w:t xml:space="preserve">Funding category </w:t>
            </w:r>
          </w:p>
        </w:tc>
        <w:tc>
          <w:tcPr>
            <w:tcW w:w="7420" w:type="dxa"/>
          </w:tcPr>
          <w:p w14:paraId="6373801D" w14:textId="64194E60" w:rsidR="009D28BE" w:rsidRPr="00D73118" w:rsidRDefault="00E133C4" w:rsidP="00D73118">
            <w:pPr>
              <w:spacing w:line="240" w:lineRule="auto"/>
              <w:jc w:val="both"/>
              <w:rPr>
                <w:rFonts w:cs="Arial"/>
                <w:szCs w:val="22"/>
              </w:rPr>
            </w:pPr>
            <w:r>
              <w:rPr>
                <w:rFonts w:cs="Arial"/>
                <w:szCs w:val="22"/>
              </w:rPr>
              <w:t xml:space="preserve">Integrated Service Delivery </w:t>
            </w:r>
            <w:r w:rsidR="006C4569" w:rsidRPr="00D73118">
              <w:rPr>
                <w:rFonts w:cs="Arial"/>
                <w:szCs w:val="22"/>
              </w:rPr>
              <w:t xml:space="preserve"> </w:t>
            </w:r>
          </w:p>
        </w:tc>
      </w:tr>
      <w:tr w:rsidR="009D28BE" w:rsidRPr="00D73118" w14:paraId="7FB63F95" w14:textId="77777777" w:rsidTr="00525F1D">
        <w:tc>
          <w:tcPr>
            <w:tcW w:w="2830" w:type="dxa"/>
            <w:shd w:val="clear" w:color="auto" w:fill="D9D9D9" w:themeFill="background1" w:themeFillShade="D9"/>
          </w:tcPr>
          <w:p w14:paraId="5968D95F" w14:textId="4FC7B230" w:rsidR="009D28BE" w:rsidRPr="00D73118" w:rsidRDefault="006C4569" w:rsidP="00D73118">
            <w:pPr>
              <w:spacing w:line="240" w:lineRule="auto"/>
              <w:jc w:val="both"/>
              <w:rPr>
                <w:rFonts w:cs="Arial"/>
                <w:b/>
                <w:bCs/>
                <w:szCs w:val="22"/>
              </w:rPr>
            </w:pPr>
            <w:r w:rsidRPr="00D73118">
              <w:rPr>
                <w:rFonts w:cs="Arial"/>
                <w:b/>
                <w:bCs/>
                <w:szCs w:val="22"/>
              </w:rPr>
              <w:t xml:space="preserve">Available funding </w:t>
            </w:r>
          </w:p>
        </w:tc>
        <w:tc>
          <w:tcPr>
            <w:tcW w:w="7420" w:type="dxa"/>
          </w:tcPr>
          <w:p w14:paraId="266805E1" w14:textId="5CA3C1DD" w:rsidR="009D28BE" w:rsidRPr="00D73118" w:rsidRDefault="00222D02" w:rsidP="00D73118">
            <w:pPr>
              <w:spacing w:line="240" w:lineRule="auto"/>
              <w:jc w:val="both"/>
              <w:rPr>
                <w:rFonts w:cs="Arial"/>
                <w:szCs w:val="22"/>
              </w:rPr>
            </w:pPr>
            <w:r w:rsidRPr="00D73118">
              <w:rPr>
                <w:rFonts w:cs="Arial"/>
                <w:szCs w:val="22"/>
              </w:rPr>
              <w:t>Annual f</w:t>
            </w:r>
            <w:r w:rsidR="006C4569" w:rsidRPr="00D73118">
              <w:rPr>
                <w:rFonts w:cs="Arial"/>
                <w:szCs w:val="22"/>
              </w:rPr>
              <w:t xml:space="preserve">unding of </w:t>
            </w:r>
            <w:r w:rsidR="009C65C7" w:rsidRPr="00E46E5D">
              <w:rPr>
                <w:rFonts w:cs="Arial"/>
                <w:b/>
                <w:bCs/>
                <w:szCs w:val="22"/>
                <w:highlight w:val="cyan"/>
              </w:rPr>
              <w:t>$</w:t>
            </w:r>
            <w:r w:rsidR="00E46E5D" w:rsidRPr="009E7EAA">
              <w:rPr>
                <w:rFonts w:cs="Arial"/>
                <w:b/>
                <w:bCs/>
                <w:highlight w:val="cyan"/>
              </w:rPr>
              <w:t>250,940</w:t>
            </w:r>
            <w:r w:rsidR="009939BA">
              <w:rPr>
                <w:rFonts w:cs="Arial"/>
                <w:b/>
                <w:bCs/>
                <w:highlight w:val="cyan"/>
              </w:rPr>
              <w:t xml:space="preserve"> </w:t>
            </w:r>
            <w:r w:rsidR="009C65C7" w:rsidRPr="009E7EAA">
              <w:rPr>
                <w:rFonts w:cs="Arial"/>
                <w:b/>
                <w:bCs/>
                <w:szCs w:val="22"/>
                <w:highlight w:val="cyan"/>
              </w:rPr>
              <w:t>(GST exclusive)</w:t>
            </w:r>
            <w:r w:rsidR="009C65C7" w:rsidRPr="00D73118">
              <w:rPr>
                <w:rFonts w:cs="Arial"/>
                <w:szCs w:val="22"/>
              </w:rPr>
              <w:t xml:space="preserve"> is available </w:t>
            </w:r>
            <w:r w:rsidR="00EF38AD" w:rsidRPr="00D73118">
              <w:rPr>
                <w:rFonts w:cs="Arial"/>
                <w:szCs w:val="22"/>
              </w:rPr>
              <w:t>for</w:t>
            </w:r>
            <w:r w:rsidR="009D3B70">
              <w:rPr>
                <w:rFonts w:cs="Arial"/>
                <w:szCs w:val="22"/>
              </w:rPr>
              <w:t xml:space="preserve"> the</w:t>
            </w:r>
            <w:r w:rsidR="00EF38AD" w:rsidRPr="00D73118">
              <w:rPr>
                <w:rFonts w:cs="Arial"/>
                <w:szCs w:val="22"/>
              </w:rPr>
              <w:t xml:space="preserve"> service </w:t>
            </w:r>
            <w:r w:rsidR="009C65C7" w:rsidRPr="00D73118">
              <w:rPr>
                <w:rFonts w:cs="Arial"/>
                <w:szCs w:val="22"/>
              </w:rPr>
              <w:t>to deliver</w:t>
            </w:r>
            <w:r w:rsidR="00FC526A">
              <w:rPr>
                <w:rFonts w:cs="Arial"/>
                <w:szCs w:val="22"/>
              </w:rPr>
              <w:t xml:space="preserve"> integrated services </w:t>
            </w:r>
            <w:r w:rsidR="009C65C7" w:rsidRPr="00D73118">
              <w:rPr>
                <w:rFonts w:cs="Arial"/>
                <w:szCs w:val="22"/>
              </w:rPr>
              <w:t xml:space="preserve"> for an initial </w:t>
            </w:r>
            <w:r w:rsidR="000F7B35">
              <w:rPr>
                <w:rFonts w:cs="Arial"/>
                <w:b/>
                <w:bCs/>
                <w:szCs w:val="22"/>
              </w:rPr>
              <w:t xml:space="preserve">two </w:t>
            </w:r>
            <w:r w:rsidR="00EF38AD" w:rsidRPr="00D73118">
              <w:rPr>
                <w:rFonts w:cs="Arial"/>
                <w:b/>
                <w:bCs/>
                <w:szCs w:val="22"/>
              </w:rPr>
              <w:t>year</w:t>
            </w:r>
            <w:r w:rsidR="009C65C7" w:rsidRPr="00D73118">
              <w:rPr>
                <w:rFonts w:cs="Arial"/>
                <w:b/>
                <w:bCs/>
                <w:szCs w:val="22"/>
              </w:rPr>
              <w:t xml:space="preserve"> term</w:t>
            </w:r>
            <w:r w:rsidR="00EF38AD" w:rsidRPr="00D73118">
              <w:rPr>
                <w:rFonts w:cs="Arial"/>
                <w:b/>
                <w:bCs/>
                <w:szCs w:val="22"/>
              </w:rPr>
              <w:t xml:space="preserve"> </w:t>
            </w:r>
            <w:r w:rsidR="00EF38AD" w:rsidRPr="00D73118">
              <w:rPr>
                <w:rFonts w:cs="Arial"/>
                <w:b/>
                <w:bCs/>
                <w:szCs w:val="22"/>
                <w:highlight w:val="cyan"/>
              </w:rPr>
              <w:t>(</w:t>
            </w:r>
            <w:r w:rsidR="000F7B35">
              <w:rPr>
                <w:rFonts w:cs="Arial"/>
                <w:b/>
                <w:bCs/>
                <w:szCs w:val="22"/>
                <w:highlight w:val="cyan"/>
              </w:rPr>
              <w:t xml:space="preserve">1 July 2027 </w:t>
            </w:r>
            <w:r w:rsidRPr="00D73118">
              <w:rPr>
                <w:rFonts w:cs="Arial"/>
                <w:b/>
                <w:bCs/>
                <w:szCs w:val="22"/>
                <w:highlight w:val="cyan"/>
              </w:rPr>
              <w:t>to 30 June 2029</w:t>
            </w:r>
            <w:r w:rsidR="00EF38AD" w:rsidRPr="00D73118">
              <w:rPr>
                <w:rFonts w:cs="Arial"/>
                <w:b/>
                <w:bCs/>
                <w:szCs w:val="22"/>
                <w:highlight w:val="cyan"/>
              </w:rPr>
              <w:t>)</w:t>
            </w:r>
            <w:r w:rsidRPr="00D73118">
              <w:rPr>
                <w:rFonts w:cs="Arial"/>
                <w:b/>
                <w:bCs/>
                <w:szCs w:val="22"/>
                <w:highlight w:val="cyan"/>
              </w:rPr>
              <w:t>.</w:t>
            </w:r>
            <w:r w:rsidRPr="00D73118">
              <w:rPr>
                <w:rFonts w:cs="Arial"/>
                <w:szCs w:val="22"/>
              </w:rPr>
              <w:t xml:space="preserve"> </w:t>
            </w:r>
          </w:p>
        </w:tc>
      </w:tr>
      <w:tr w:rsidR="009D28BE" w:rsidRPr="00D73118" w14:paraId="7D8959AB" w14:textId="77777777" w:rsidTr="00525F1D">
        <w:tc>
          <w:tcPr>
            <w:tcW w:w="2830" w:type="dxa"/>
            <w:shd w:val="clear" w:color="auto" w:fill="D9D9D9" w:themeFill="background1" w:themeFillShade="D9"/>
          </w:tcPr>
          <w:p w14:paraId="0DB235D6" w14:textId="5E089348" w:rsidR="009D28BE" w:rsidRPr="00D73118" w:rsidRDefault="009C65C7" w:rsidP="00D73118">
            <w:pPr>
              <w:spacing w:line="240" w:lineRule="auto"/>
              <w:jc w:val="both"/>
              <w:rPr>
                <w:rFonts w:cs="Arial"/>
                <w:b/>
                <w:bCs/>
                <w:szCs w:val="22"/>
              </w:rPr>
            </w:pPr>
            <w:r w:rsidRPr="00D73118">
              <w:rPr>
                <w:rFonts w:cs="Arial"/>
                <w:b/>
                <w:bCs/>
                <w:szCs w:val="22"/>
              </w:rPr>
              <w:t xml:space="preserve">Who can apply </w:t>
            </w:r>
          </w:p>
        </w:tc>
        <w:tc>
          <w:tcPr>
            <w:tcW w:w="7420" w:type="dxa"/>
          </w:tcPr>
          <w:p w14:paraId="6AD7F472" w14:textId="77777777" w:rsidR="004517A0" w:rsidRPr="00D73118" w:rsidRDefault="009C65C7" w:rsidP="00D73118">
            <w:pPr>
              <w:spacing w:line="240" w:lineRule="auto"/>
              <w:jc w:val="both"/>
              <w:rPr>
                <w:rFonts w:cs="Arial"/>
                <w:szCs w:val="22"/>
              </w:rPr>
            </w:pPr>
            <w:r w:rsidRPr="00D73118">
              <w:rPr>
                <w:rFonts w:cs="Arial"/>
                <w:szCs w:val="22"/>
              </w:rPr>
              <w:t xml:space="preserve">This is an open, competitive process for </w:t>
            </w:r>
            <w:r w:rsidR="004517A0" w:rsidRPr="00D73118">
              <w:rPr>
                <w:rFonts w:cs="Arial"/>
                <w:szCs w:val="22"/>
              </w:rPr>
              <w:t xml:space="preserve">eligible: </w:t>
            </w:r>
          </w:p>
          <w:p w14:paraId="1AE866D3" w14:textId="576ABA66" w:rsidR="004517A0" w:rsidRPr="00D73118" w:rsidRDefault="009C65C7" w:rsidP="00D73118">
            <w:pPr>
              <w:pStyle w:val="ListParagraph"/>
              <w:numPr>
                <w:ilvl w:val="0"/>
                <w:numId w:val="21"/>
              </w:numPr>
              <w:spacing w:line="240" w:lineRule="auto"/>
              <w:jc w:val="both"/>
              <w:rPr>
                <w:rFonts w:cs="Arial"/>
                <w:szCs w:val="22"/>
              </w:rPr>
            </w:pPr>
            <w:r w:rsidRPr="00D73118">
              <w:rPr>
                <w:rFonts w:cs="Arial"/>
                <w:szCs w:val="22"/>
              </w:rPr>
              <w:t>non-government organisations (NGOs)</w:t>
            </w:r>
          </w:p>
          <w:p w14:paraId="7BABF1B2" w14:textId="34270154" w:rsidR="004517A0" w:rsidRPr="00D73118" w:rsidRDefault="00E72741" w:rsidP="00D73118">
            <w:pPr>
              <w:pStyle w:val="ListParagraph"/>
              <w:numPr>
                <w:ilvl w:val="0"/>
                <w:numId w:val="21"/>
              </w:numPr>
              <w:spacing w:line="240" w:lineRule="auto"/>
              <w:jc w:val="both"/>
              <w:rPr>
                <w:rFonts w:cs="Arial"/>
                <w:szCs w:val="22"/>
              </w:rPr>
            </w:pPr>
            <w:r w:rsidRPr="00D73118">
              <w:rPr>
                <w:rFonts w:cs="Arial"/>
                <w:szCs w:val="22"/>
              </w:rPr>
              <w:t>L</w:t>
            </w:r>
            <w:r w:rsidR="00222D02" w:rsidRPr="00D73118">
              <w:rPr>
                <w:rFonts w:cs="Arial"/>
                <w:szCs w:val="22"/>
              </w:rPr>
              <w:t xml:space="preserve">ocal </w:t>
            </w:r>
            <w:r w:rsidRPr="00D73118">
              <w:rPr>
                <w:rFonts w:cs="Arial"/>
                <w:szCs w:val="22"/>
              </w:rPr>
              <w:t>G</w:t>
            </w:r>
            <w:r w:rsidR="00222D02" w:rsidRPr="00D73118">
              <w:rPr>
                <w:rFonts w:cs="Arial"/>
                <w:szCs w:val="22"/>
              </w:rPr>
              <w:t>overnment entities</w:t>
            </w:r>
            <w:r w:rsidR="00A134E8" w:rsidRPr="00D73118">
              <w:rPr>
                <w:rFonts w:cs="Arial"/>
                <w:szCs w:val="22"/>
              </w:rPr>
              <w:t xml:space="preserve"> (LGEs</w:t>
            </w:r>
            <w:r w:rsidR="004517A0" w:rsidRPr="00D73118">
              <w:rPr>
                <w:rFonts w:cs="Arial"/>
                <w:szCs w:val="22"/>
              </w:rPr>
              <w:t>)</w:t>
            </w:r>
            <w:r w:rsidR="00222D02" w:rsidRPr="00D73118">
              <w:rPr>
                <w:rFonts w:cs="Arial"/>
                <w:szCs w:val="22"/>
              </w:rPr>
              <w:t xml:space="preserve"> </w:t>
            </w:r>
          </w:p>
          <w:p w14:paraId="549A51FC" w14:textId="77777777" w:rsidR="004517A0" w:rsidRPr="00D73118" w:rsidRDefault="00222D02" w:rsidP="00D73118">
            <w:pPr>
              <w:pStyle w:val="ListParagraph"/>
              <w:numPr>
                <w:ilvl w:val="0"/>
                <w:numId w:val="21"/>
              </w:numPr>
              <w:spacing w:line="240" w:lineRule="auto"/>
              <w:jc w:val="both"/>
              <w:rPr>
                <w:rFonts w:cs="Arial"/>
                <w:szCs w:val="22"/>
              </w:rPr>
            </w:pPr>
            <w:r w:rsidRPr="00D73118">
              <w:rPr>
                <w:rFonts w:cs="Arial"/>
                <w:szCs w:val="22"/>
              </w:rPr>
              <w:t>Community Controlled Organisations</w:t>
            </w:r>
            <w:r w:rsidR="00A134E8" w:rsidRPr="00D73118">
              <w:rPr>
                <w:rFonts w:cs="Arial"/>
                <w:szCs w:val="22"/>
              </w:rPr>
              <w:t xml:space="preserve"> (CCOs)</w:t>
            </w:r>
            <w:r w:rsidRPr="00D73118">
              <w:rPr>
                <w:rFonts w:cs="Arial"/>
                <w:szCs w:val="22"/>
              </w:rPr>
              <w:t xml:space="preserve">. </w:t>
            </w:r>
          </w:p>
          <w:p w14:paraId="08C80C37" w14:textId="4DCAAAE9" w:rsidR="009D28BE" w:rsidRPr="00D73118" w:rsidRDefault="004517A0" w:rsidP="00D73118">
            <w:pPr>
              <w:spacing w:line="240" w:lineRule="auto"/>
              <w:jc w:val="both"/>
              <w:rPr>
                <w:rFonts w:cs="Arial"/>
                <w:szCs w:val="22"/>
              </w:rPr>
            </w:pPr>
            <w:r w:rsidRPr="00D73118">
              <w:rPr>
                <w:rFonts w:cs="Arial"/>
                <w:szCs w:val="22"/>
              </w:rPr>
              <w:t>Full</w:t>
            </w:r>
            <w:r w:rsidR="009C65C7" w:rsidRPr="00D73118">
              <w:rPr>
                <w:rFonts w:cs="Arial"/>
                <w:szCs w:val="22"/>
              </w:rPr>
              <w:t xml:space="preserve"> eligibility requirements </w:t>
            </w:r>
            <w:r w:rsidRPr="00D73118">
              <w:rPr>
                <w:rFonts w:cs="Arial"/>
                <w:szCs w:val="22"/>
              </w:rPr>
              <w:t xml:space="preserve">are detailed in </w:t>
            </w:r>
            <w:r w:rsidR="009C65C7" w:rsidRPr="00D73118">
              <w:rPr>
                <w:rFonts w:cs="Arial"/>
                <w:szCs w:val="22"/>
                <w:highlight w:val="cyan"/>
              </w:rPr>
              <w:t>Section 6.</w:t>
            </w:r>
            <w:r w:rsidR="009C65C7" w:rsidRPr="00D73118">
              <w:rPr>
                <w:rFonts w:cs="Arial"/>
                <w:szCs w:val="22"/>
              </w:rPr>
              <w:t xml:space="preserve"> </w:t>
            </w:r>
          </w:p>
        </w:tc>
      </w:tr>
      <w:tr w:rsidR="009D28BE" w:rsidRPr="00D73118" w14:paraId="7B6817CE" w14:textId="77777777" w:rsidTr="00525F1D">
        <w:tc>
          <w:tcPr>
            <w:tcW w:w="2830" w:type="dxa"/>
            <w:shd w:val="clear" w:color="auto" w:fill="D9D9D9" w:themeFill="background1" w:themeFillShade="D9"/>
          </w:tcPr>
          <w:p w14:paraId="1941DE19" w14:textId="087BCCF8" w:rsidR="009D28BE" w:rsidRPr="00D73118" w:rsidRDefault="00D9124F" w:rsidP="00D73118">
            <w:pPr>
              <w:spacing w:line="240" w:lineRule="auto"/>
              <w:jc w:val="both"/>
              <w:rPr>
                <w:rFonts w:cs="Arial"/>
                <w:b/>
                <w:bCs/>
                <w:szCs w:val="22"/>
              </w:rPr>
            </w:pPr>
            <w:r>
              <w:rPr>
                <w:rFonts w:cs="Arial"/>
                <w:b/>
                <w:bCs/>
                <w:szCs w:val="22"/>
              </w:rPr>
              <w:t>Locations</w:t>
            </w:r>
            <w:r w:rsidR="009C65C7" w:rsidRPr="00D73118">
              <w:rPr>
                <w:rFonts w:cs="Arial"/>
                <w:b/>
                <w:bCs/>
                <w:szCs w:val="22"/>
              </w:rPr>
              <w:t xml:space="preserve"> </w:t>
            </w:r>
          </w:p>
        </w:tc>
        <w:tc>
          <w:tcPr>
            <w:tcW w:w="7420" w:type="dxa"/>
          </w:tcPr>
          <w:p w14:paraId="0EF22AFE" w14:textId="4342A58F" w:rsidR="009D28BE" w:rsidRPr="00D73118" w:rsidRDefault="00291110" w:rsidP="00D9124F">
            <w:pPr>
              <w:spacing w:line="240" w:lineRule="auto"/>
              <w:jc w:val="both"/>
              <w:rPr>
                <w:rFonts w:cs="Arial"/>
                <w:szCs w:val="22"/>
              </w:rPr>
            </w:pPr>
            <w:r>
              <w:rPr>
                <w:rFonts w:cs="Arial"/>
                <w:szCs w:val="22"/>
              </w:rPr>
              <w:t xml:space="preserve">Based in </w:t>
            </w:r>
            <w:r w:rsidR="009E7EAA">
              <w:rPr>
                <w:rFonts w:cs="Arial"/>
                <w:szCs w:val="22"/>
              </w:rPr>
              <w:t>Atherton</w:t>
            </w:r>
            <w:r>
              <w:rPr>
                <w:rFonts w:cs="Arial"/>
                <w:szCs w:val="22"/>
              </w:rPr>
              <w:t xml:space="preserve"> SA2 with</w:t>
            </w:r>
            <w:r w:rsidR="009939BA">
              <w:rPr>
                <w:rFonts w:cs="Arial"/>
                <w:szCs w:val="22"/>
              </w:rPr>
              <w:t xml:space="preserve"> weekly</w:t>
            </w:r>
            <w:r>
              <w:rPr>
                <w:rFonts w:cs="Arial"/>
                <w:szCs w:val="22"/>
              </w:rPr>
              <w:t xml:space="preserve"> outreach services to </w:t>
            </w:r>
            <w:r w:rsidR="009E7EAA">
              <w:rPr>
                <w:rFonts w:cs="Arial"/>
                <w:szCs w:val="22"/>
              </w:rPr>
              <w:t>Herberton</w:t>
            </w:r>
            <w:r>
              <w:rPr>
                <w:rFonts w:cs="Arial"/>
                <w:szCs w:val="22"/>
              </w:rPr>
              <w:t xml:space="preserve"> (Herberton SA2) </w:t>
            </w:r>
            <w:r w:rsidR="009E7EAA">
              <w:rPr>
                <w:rFonts w:cs="Arial"/>
                <w:szCs w:val="22"/>
              </w:rPr>
              <w:t>and</w:t>
            </w:r>
            <w:r w:rsidR="009939BA">
              <w:rPr>
                <w:rFonts w:cs="Arial"/>
                <w:szCs w:val="22"/>
              </w:rPr>
              <w:t xml:space="preserve"> monthly outreach services to </w:t>
            </w:r>
            <w:r>
              <w:rPr>
                <w:rFonts w:cs="Arial"/>
                <w:szCs w:val="22"/>
              </w:rPr>
              <w:t>Dimbulah</w:t>
            </w:r>
            <w:r w:rsidR="00600810">
              <w:rPr>
                <w:rFonts w:cs="Arial"/>
                <w:szCs w:val="22"/>
              </w:rPr>
              <w:t xml:space="preserve"> </w:t>
            </w:r>
            <w:r>
              <w:rPr>
                <w:rFonts w:cs="Arial"/>
                <w:szCs w:val="22"/>
              </w:rPr>
              <w:t>(</w:t>
            </w:r>
            <w:r w:rsidR="009E7EAA">
              <w:rPr>
                <w:rFonts w:cs="Arial"/>
                <w:szCs w:val="22"/>
              </w:rPr>
              <w:t>Tablelands</w:t>
            </w:r>
            <w:r>
              <w:rPr>
                <w:rFonts w:cs="Arial"/>
                <w:szCs w:val="22"/>
              </w:rPr>
              <w:t>)</w:t>
            </w:r>
            <w:r w:rsidR="009E7EAA">
              <w:rPr>
                <w:rFonts w:cs="Arial"/>
                <w:szCs w:val="22"/>
              </w:rPr>
              <w:t xml:space="preserve"> SA2</w:t>
            </w:r>
            <w:r>
              <w:rPr>
                <w:rFonts w:cs="Arial"/>
                <w:szCs w:val="22"/>
              </w:rPr>
              <w:t>.</w:t>
            </w:r>
            <w:r w:rsidR="009E7EAA">
              <w:rPr>
                <w:rFonts w:cs="Arial"/>
                <w:szCs w:val="22"/>
              </w:rPr>
              <w:t xml:space="preserve"> </w:t>
            </w:r>
            <w:r w:rsidR="003B259D">
              <w:rPr>
                <w:rFonts w:cs="Arial"/>
                <w:szCs w:val="22"/>
              </w:rPr>
              <w:t xml:space="preserve"> </w:t>
            </w:r>
            <w:r w:rsidR="00D9124F">
              <w:rPr>
                <w:rFonts w:cs="Arial"/>
                <w:szCs w:val="22"/>
              </w:rPr>
              <w:t xml:space="preserve"> </w:t>
            </w:r>
          </w:p>
        </w:tc>
      </w:tr>
      <w:tr w:rsidR="009D28BE" w:rsidRPr="00D73118" w14:paraId="5BCDB916" w14:textId="77777777" w:rsidTr="00525F1D">
        <w:tc>
          <w:tcPr>
            <w:tcW w:w="2830" w:type="dxa"/>
            <w:shd w:val="clear" w:color="auto" w:fill="D9D9D9" w:themeFill="background1" w:themeFillShade="D9"/>
          </w:tcPr>
          <w:p w14:paraId="63662941" w14:textId="2CEE0C89" w:rsidR="009D28BE" w:rsidRPr="00D73118" w:rsidRDefault="009C65C7" w:rsidP="00D73118">
            <w:pPr>
              <w:spacing w:line="240" w:lineRule="auto"/>
              <w:jc w:val="both"/>
              <w:rPr>
                <w:rFonts w:cs="Arial"/>
                <w:b/>
                <w:bCs/>
                <w:szCs w:val="22"/>
              </w:rPr>
            </w:pPr>
            <w:r w:rsidRPr="00D73118">
              <w:rPr>
                <w:rFonts w:cs="Arial"/>
                <w:b/>
                <w:bCs/>
                <w:szCs w:val="22"/>
              </w:rPr>
              <w:t xml:space="preserve">Use of funding </w:t>
            </w:r>
          </w:p>
        </w:tc>
        <w:tc>
          <w:tcPr>
            <w:tcW w:w="7420" w:type="dxa"/>
          </w:tcPr>
          <w:p w14:paraId="61498059" w14:textId="62915A85" w:rsidR="003B259D" w:rsidRPr="00D73118" w:rsidRDefault="003B259D" w:rsidP="000870CC">
            <w:pPr>
              <w:spacing w:line="240" w:lineRule="auto"/>
              <w:jc w:val="both"/>
              <w:rPr>
                <w:rFonts w:cs="Arial"/>
                <w:szCs w:val="22"/>
              </w:rPr>
            </w:pPr>
            <w:r>
              <w:t xml:space="preserve">Organisations funded under the Integrated Service Delivery (ISD) Funding Category must use the funding to operate an </w:t>
            </w:r>
            <w:r>
              <w:rPr>
                <w:rStyle w:val="Strong"/>
              </w:rPr>
              <w:t>Integrated Service Delivery model</w:t>
            </w:r>
            <w:r>
              <w:t>. Integrated Service Delivery brings together a range of services, programs and disciplines to create a coordinated</w:t>
            </w:r>
            <w:r w:rsidR="000870CC">
              <w:t xml:space="preserve"> and</w:t>
            </w:r>
            <w:r>
              <w:t xml:space="preserve"> comprehensive service delivery system that improves outcomes for families with young c</w:t>
            </w:r>
            <w:r w:rsidR="000870CC">
              <w:t xml:space="preserve">hildren aged birth to eight. </w:t>
            </w:r>
          </w:p>
        </w:tc>
      </w:tr>
      <w:tr w:rsidR="009D28BE" w:rsidRPr="00D73118" w14:paraId="52DA5EC1" w14:textId="77777777" w:rsidTr="00525F1D">
        <w:tc>
          <w:tcPr>
            <w:tcW w:w="2830" w:type="dxa"/>
            <w:shd w:val="clear" w:color="auto" w:fill="D9D9D9" w:themeFill="background1" w:themeFillShade="D9"/>
          </w:tcPr>
          <w:p w14:paraId="5EDC5A77" w14:textId="4410966D" w:rsidR="009D28BE" w:rsidRPr="00D73118" w:rsidRDefault="009C65C7" w:rsidP="00D73118">
            <w:pPr>
              <w:spacing w:line="240" w:lineRule="auto"/>
              <w:jc w:val="both"/>
              <w:rPr>
                <w:rFonts w:cs="Arial"/>
                <w:b/>
                <w:bCs/>
                <w:szCs w:val="22"/>
              </w:rPr>
            </w:pPr>
            <w:r w:rsidRPr="00D73118">
              <w:rPr>
                <w:rFonts w:cs="Arial"/>
                <w:b/>
                <w:bCs/>
                <w:szCs w:val="22"/>
              </w:rPr>
              <w:t xml:space="preserve">Target Group </w:t>
            </w:r>
          </w:p>
        </w:tc>
        <w:tc>
          <w:tcPr>
            <w:tcW w:w="7420" w:type="dxa"/>
          </w:tcPr>
          <w:p w14:paraId="4687627E" w14:textId="582C0506" w:rsidR="009D28BE" w:rsidRPr="00D73118" w:rsidRDefault="009C65C7" w:rsidP="00D73118">
            <w:pPr>
              <w:spacing w:line="240" w:lineRule="auto"/>
              <w:jc w:val="both"/>
              <w:rPr>
                <w:rFonts w:cs="Arial"/>
                <w:szCs w:val="22"/>
              </w:rPr>
            </w:pPr>
            <w:r w:rsidRPr="00D73118">
              <w:rPr>
                <w:rFonts w:cs="Arial"/>
                <w:szCs w:val="22"/>
              </w:rPr>
              <w:t xml:space="preserve">Families with children aged </w:t>
            </w:r>
            <w:r w:rsidRPr="00D73118">
              <w:rPr>
                <w:rFonts w:cs="Arial"/>
                <w:szCs w:val="22"/>
                <w:highlight w:val="cyan"/>
              </w:rPr>
              <w:t xml:space="preserve">birth to </w:t>
            </w:r>
            <w:r w:rsidR="000870CC">
              <w:rPr>
                <w:rFonts w:cs="Arial"/>
                <w:szCs w:val="22"/>
                <w:highlight w:val="cyan"/>
              </w:rPr>
              <w:t xml:space="preserve">eight </w:t>
            </w:r>
            <w:r w:rsidRPr="00D73118">
              <w:rPr>
                <w:rFonts w:cs="Arial"/>
                <w:szCs w:val="22"/>
                <w:highlight w:val="cyan"/>
              </w:rPr>
              <w:t>years</w:t>
            </w:r>
            <w:r w:rsidRPr="00D73118">
              <w:rPr>
                <w:rFonts w:cs="Arial"/>
                <w:szCs w:val="22"/>
              </w:rPr>
              <w:t xml:space="preserve"> who are experiencing multiple and complex needs.</w:t>
            </w:r>
          </w:p>
        </w:tc>
      </w:tr>
      <w:tr w:rsidR="009D28BE" w:rsidRPr="00D73118" w14:paraId="0618C868" w14:textId="77777777" w:rsidTr="00525F1D">
        <w:tc>
          <w:tcPr>
            <w:tcW w:w="2830" w:type="dxa"/>
            <w:shd w:val="clear" w:color="auto" w:fill="D9D9D9" w:themeFill="background1" w:themeFillShade="D9"/>
          </w:tcPr>
          <w:p w14:paraId="1E71E9EE" w14:textId="5618DACF" w:rsidR="009D28BE" w:rsidRPr="00D73118" w:rsidRDefault="009C65C7" w:rsidP="00D73118">
            <w:pPr>
              <w:spacing w:line="240" w:lineRule="auto"/>
              <w:jc w:val="both"/>
              <w:rPr>
                <w:rFonts w:cs="Arial"/>
                <w:b/>
                <w:bCs/>
                <w:szCs w:val="22"/>
              </w:rPr>
            </w:pPr>
            <w:r w:rsidRPr="00D73118">
              <w:rPr>
                <w:rFonts w:cs="Arial"/>
                <w:b/>
                <w:bCs/>
                <w:szCs w:val="22"/>
              </w:rPr>
              <w:t xml:space="preserve">Opening date </w:t>
            </w:r>
          </w:p>
        </w:tc>
        <w:tc>
          <w:tcPr>
            <w:tcW w:w="7420" w:type="dxa"/>
          </w:tcPr>
          <w:p w14:paraId="132824CF" w14:textId="47276E6D" w:rsidR="009D28BE" w:rsidRPr="00D73118" w:rsidRDefault="00DD75D8" w:rsidP="00D73118">
            <w:pPr>
              <w:spacing w:line="240" w:lineRule="auto"/>
              <w:jc w:val="both"/>
              <w:rPr>
                <w:rFonts w:cs="Arial"/>
                <w:szCs w:val="22"/>
                <w:highlight w:val="cyan"/>
              </w:rPr>
            </w:pPr>
            <w:r>
              <w:rPr>
                <w:rFonts w:cs="Arial"/>
                <w:szCs w:val="22"/>
                <w:highlight w:val="cyan"/>
              </w:rPr>
              <w:t>18 September</w:t>
            </w:r>
            <w:r w:rsidR="000870CC">
              <w:rPr>
                <w:rFonts w:cs="Arial"/>
                <w:szCs w:val="22"/>
                <w:highlight w:val="cyan"/>
              </w:rPr>
              <w:t xml:space="preserve"> 2026 </w:t>
            </w:r>
            <w:r w:rsidR="00A22C3F" w:rsidRPr="00D73118">
              <w:rPr>
                <w:rFonts w:cs="Arial"/>
                <w:szCs w:val="22"/>
                <w:highlight w:val="cyan"/>
              </w:rPr>
              <w:t xml:space="preserve"> </w:t>
            </w:r>
          </w:p>
        </w:tc>
      </w:tr>
      <w:tr w:rsidR="009D28BE" w:rsidRPr="00D73118" w14:paraId="6729876B" w14:textId="77777777" w:rsidTr="00525F1D">
        <w:tc>
          <w:tcPr>
            <w:tcW w:w="2830" w:type="dxa"/>
            <w:shd w:val="clear" w:color="auto" w:fill="D9D9D9" w:themeFill="background1" w:themeFillShade="D9"/>
          </w:tcPr>
          <w:p w14:paraId="7FCD01E3" w14:textId="22F3DEDE" w:rsidR="009D28BE" w:rsidRPr="00D73118" w:rsidRDefault="00A22C3F" w:rsidP="00D73118">
            <w:pPr>
              <w:spacing w:line="240" w:lineRule="auto"/>
              <w:jc w:val="both"/>
              <w:rPr>
                <w:rFonts w:cs="Arial"/>
                <w:b/>
                <w:bCs/>
                <w:szCs w:val="22"/>
              </w:rPr>
            </w:pPr>
            <w:r w:rsidRPr="00D73118">
              <w:rPr>
                <w:rFonts w:cs="Arial"/>
                <w:b/>
                <w:bCs/>
                <w:szCs w:val="22"/>
              </w:rPr>
              <w:t xml:space="preserve">Closing </w:t>
            </w:r>
          </w:p>
        </w:tc>
        <w:tc>
          <w:tcPr>
            <w:tcW w:w="7420" w:type="dxa"/>
          </w:tcPr>
          <w:p w14:paraId="76CE65EF" w14:textId="56AB16E5" w:rsidR="009D28BE" w:rsidRPr="00D73118" w:rsidRDefault="00DD75D8" w:rsidP="00D73118">
            <w:pPr>
              <w:spacing w:line="240" w:lineRule="auto"/>
              <w:jc w:val="both"/>
              <w:rPr>
                <w:rFonts w:cs="Arial"/>
                <w:szCs w:val="22"/>
                <w:highlight w:val="cyan"/>
              </w:rPr>
            </w:pPr>
            <w:r>
              <w:rPr>
                <w:rFonts w:cs="Arial"/>
                <w:szCs w:val="22"/>
                <w:highlight w:val="cyan"/>
              </w:rPr>
              <w:t>30 October</w:t>
            </w:r>
            <w:r w:rsidR="000870CC">
              <w:rPr>
                <w:rFonts w:cs="Arial"/>
                <w:szCs w:val="22"/>
                <w:highlight w:val="cyan"/>
              </w:rPr>
              <w:t xml:space="preserve"> 2026  </w:t>
            </w:r>
            <w:r w:rsidR="00A22C3F" w:rsidRPr="00D73118">
              <w:rPr>
                <w:rFonts w:cs="Arial"/>
                <w:szCs w:val="22"/>
                <w:highlight w:val="cyan"/>
              </w:rPr>
              <w:t xml:space="preserve"> </w:t>
            </w:r>
          </w:p>
        </w:tc>
      </w:tr>
      <w:tr w:rsidR="00525F1D" w:rsidRPr="00D73118" w14:paraId="79BCEFA9" w14:textId="77777777" w:rsidTr="00525F1D">
        <w:tc>
          <w:tcPr>
            <w:tcW w:w="2830" w:type="dxa"/>
            <w:shd w:val="clear" w:color="auto" w:fill="D9D9D9" w:themeFill="background1" w:themeFillShade="D9"/>
          </w:tcPr>
          <w:p w14:paraId="73340466" w14:textId="37E11C0D" w:rsidR="00525F1D" w:rsidRPr="00D73118" w:rsidRDefault="00525F1D" w:rsidP="00D73118">
            <w:pPr>
              <w:spacing w:line="240" w:lineRule="auto"/>
              <w:rPr>
                <w:rFonts w:cs="Arial"/>
                <w:b/>
                <w:bCs/>
                <w:szCs w:val="22"/>
              </w:rPr>
            </w:pPr>
            <w:r w:rsidRPr="00D73118">
              <w:rPr>
                <w:rFonts w:cs="Arial"/>
                <w:b/>
                <w:bCs/>
                <w:szCs w:val="22"/>
              </w:rPr>
              <w:t xml:space="preserve">Expected service delivery commencement date </w:t>
            </w:r>
          </w:p>
        </w:tc>
        <w:tc>
          <w:tcPr>
            <w:tcW w:w="7420" w:type="dxa"/>
          </w:tcPr>
          <w:p w14:paraId="2D99A0DC" w14:textId="1ECCA9F2" w:rsidR="00525F1D" w:rsidRPr="00D73118" w:rsidRDefault="00133EEA" w:rsidP="00D73118">
            <w:pPr>
              <w:spacing w:line="240" w:lineRule="auto"/>
              <w:jc w:val="both"/>
              <w:rPr>
                <w:rFonts w:cs="Arial"/>
                <w:szCs w:val="22"/>
                <w:highlight w:val="cyan"/>
              </w:rPr>
            </w:pPr>
            <w:r>
              <w:rPr>
                <w:rFonts w:cs="Arial"/>
                <w:szCs w:val="22"/>
                <w:highlight w:val="cyan"/>
              </w:rPr>
              <w:t xml:space="preserve">1 July 2027 </w:t>
            </w:r>
            <w:r w:rsidR="00525F1D" w:rsidRPr="00D73118">
              <w:rPr>
                <w:rFonts w:cs="Arial"/>
                <w:szCs w:val="22"/>
                <w:highlight w:val="cyan"/>
              </w:rPr>
              <w:t xml:space="preserve"> </w:t>
            </w:r>
          </w:p>
        </w:tc>
      </w:tr>
    </w:tbl>
    <w:p w14:paraId="0F483290" w14:textId="77777777" w:rsidR="00D73118" w:rsidRPr="00D73118" w:rsidRDefault="00D73118" w:rsidP="00D73118">
      <w:pPr>
        <w:spacing w:line="240" w:lineRule="auto"/>
        <w:jc w:val="both"/>
        <w:rPr>
          <w:rFonts w:cs="Arial"/>
          <w:szCs w:val="22"/>
          <w:lang w:eastAsia="en-AU"/>
        </w:rPr>
      </w:pPr>
    </w:p>
    <w:p w14:paraId="75C2F972" w14:textId="69B9EB26" w:rsidR="00A22C3F" w:rsidRDefault="00A22C3F" w:rsidP="00D73118">
      <w:pPr>
        <w:pStyle w:val="Heading2"/>
        <w:numPr>
          <w:ilvl w:val="0"/>
          <w:numId w:val="17"/>
        </w:numPr>
      </w:pPr>
      <w:r w:rsidRPr="00D73118">
        <w:t xml:space="preserve">Purpose </w:t>
      </w:r>
    </w:p>
    <w:p w14:paraId="342FDFEE" w14:textId="77777777" w:rsidR="00BD7B86" w:rsidRPr="009314E1" w:rsidRDefault="00BD7B86" w:rsidP="00BD7B86">
      <w:pPr>
        <w:spacing w:line="240" w:lineRule="auto"/>
        <w:jc w:val="both"/>
        <w:rPr>
          <w:rFonts w:cs="Arial"/>
          <w:szCs w:val="22"/>
        </w:rPr>
      </w:pPr>
      <w:r w:rsidRPr="009314E1">
        <w:rPr>
          <w:rFonts w:cs="Arial"/>
          <w:szCs w:val="22"/>
        </w:rPr>
        <w:t>The Queensland Government is committed to ensuring that every child in Queensland has the opportunity to develop to their full potential, so they have a smooth transition to school and become successful lifelong learners.</w:t>
      </w:r>
    </w:p>
    <w:p w14:paraId="2BAE79F7" w14:textId="77777777" w:rsidR="00BD7B86" w:rsidRPr="009314E1" w:rsidRDefault="00BD7B86" w:rsidP="00BD7B86">
      <w:pPr>
        <w:spacing w:line="240" w:lineRule="auto"/>
        <w:jc w:val="both"/>
        <w:rPr>
          <w:rFonts w:cs="Arial"/>
          <w:szCs w:val="22"/>
        </w:rPr>
      </w:pPr>
      <w:r w:rsidRPr="009314E1">
        <w:rPr>
          <w:rFonts w:cs="Arial"/>
          <w:szCs w:val="22"/>
        </w:rPr>
        <w:t>Evidence shows that early childhood experiences and high-quality interactions lay the foundation for a person’s long-term, success, health and wellbeing. Child-centred approaches bring together services, families and communities to collectively create a better future for our next generation of Queenslanders.</w:t>
      </w:r>
    </w:p>
    <w:p w14:paraId="14763788" w14:textId="0CDDC0DD" w:rsidR="00BD7B86" w:rsidRDefault="00BD7B86" w:rsidP="00BD7B86">
      <w:pPr>
        <w:spacing w:line="240" w:lineRule="auto"/>
        <w:jc w:val="both"/>
        <w:rPr>
          <w:rFonts w:cs="Arial"/>
          <w:szCs w:val="22"/>
        </w:rPr>
      </w:pPr>
      <w:bookmarkStart w:id="0" w:name="_Hlk160956355"/>
      <w:r w:rsidRPr="008A3007">
        <w:rPr>
          <w:rFonts w:cs="Arial"/>
          <w:szCs w:val="22"/>
        </w:rPr>
        <w:t xml:space="preserve">The Department of Education (the </w:t>
      </w:r>
      <w:r w:rsidR="005E09EF">
        <w:rPr>
          <w:rFonts w:cs="Arial"/>
          <w:szCs w:val="22"/>
        </w:rPr>
        <w:t>D</w:t>
      </w:r>
      <w:r w:rsidRPr="008A3007">
        <w:rPr>
          <w:rFonts w:cs="Arial"/>
          <w:szCs w:val="22"/>
        </w:rPr>
        <w:t xml:space="preserve">epartment) </w:t>
      </w:r>
      <w:bookmarkEnd w:id="0"/>
      <w:r w:rsidRPr="008A3007">
        <w:rPr>
          <w:rFonts w:cs="Arial"/>
          <w:szCs w:val="22"/>
        </w:rPr>
        <w:t xml:space="preserve">is inviting organisations to apply to operate an Early Years Place (under the </w:t>
      </w:r>
      <w:hyperlink r:id="rId11" w:history="1">
        <w:r w:rsidRPr="00B96F81">
          <w:rPr>
            <w:rStyle w:val="Hyperlink"/>
            <w:rFonts w:cs="Arial"/>
            <w:szCs w:val="22"/>
          </w:rPr>
          <w:t>Integrated Service Delivery - ISD Funding Category)</w:t>
        </w:r>
      </w:hyperlink>
      <w:r w:rsidRPr="008A3007">
        <w:rPr>
          <w:rFonts w:cs="Arial"/>
          <w:szCs w:val="22"/>
        </w:rPr>
        <w:t xml:space="preserve"> to support children (birth</w:t>
      </w:r>
      <w:r>
        <w:rPr>
          <w:rFonts w:cs="Arial"/>
          <w:szCs w:val="22"/>
        </w:rPr>
        <w:t xml:space="preserve"> to </w:t>
      </w:r>
      <w:r w:rsidRPr="008A3007">
        <w:rPr>
          <w:rFonts w:cs="Arial"/>
          <w:szCs w:val="22"/>
        </w:rPr>
        <w:t xml:space="preserve">8 years) and their families within the </w:t>
      </w:r>
      <w:r>
        <w:rPr>
          <w:rFonts w:cs="Arial"/>
          <w:szCs w:val="22"/>
        </w:rPr>
        <w:t xml:space="preserve"> Far North Queensland </w:t>
      </w:r>
      <w:r w:rsidRPr="008A3007">
        <w:rPr>
          <w:rFonts w:cs="Arial"/>
          <w:szCs w:val="22"/>
        </w:rPr>
        <w:t>communit</w:t>
      </w:r>
      <w:r>
        <w:rPr>
          <w:rFonts w:cs="Arial"/>
          <w:szCs w:val="22"/>
        </w:rPr>
        <w:t xml:space="preserve">ies  </w:t>
      </w:r>
      <w:r w:rsidRPr="008A3007">
        <w:rPr>
          <w:rFonts w:cs="Arial"/>
          <w:szCs w:val="22"/>
        </w:rPr>
        <w:t>(as defined by the</w:t>
      </w:r>
      <w:r>
        <w:rPr>
          <w:rFonts w:cs="Arial"/>
          <w:szCs w:val="22"/>
        </w:rPr>
        <w:t xml:space="preserve"> </w:t>
      </w:r>
      <w:hyperlink r:id="rId12" w:history="1">
        <w:r w:rsidRPr="00344B02">
          <w:rPr>
            <w:rStyle w:val="Hyperlink"/>
          </w:rPr>
          <w:t>Atherton</w:t>
        </w:r>
      </w:hyperlink>
      <w:r>
        <w:t xml:space="preserve">, </w:t>
      </w:r>
      <w:hyperlink r:id="rId13" w:history="1">
        <w:r w:rsidRPr="00344B02">
          <w:rPr>
            <w:rStyle w:val="Hyperlink"/>
          </w:rPr>
          <w:t>Herberton</w:t>
        </w:r>
      </w:hyperlink>
      <w:r>
        <w:t xml:space="preserve"> and </w:t>
      </w:r>
      <w:hyperlink r:id="rId14" w:history="1">
        <w:r w:rsidRPr="00553B52">
          <w:rPr>
            <w:rStyle w:val="Hyperlink"/>
          </w:rPr>
          <w:t>Tablelands</w:t>
        </w:r>
      </w:hyperlink>
      <w:r w:rsidRPr="008A3007">
        <w:rPr>
          <w:rFonts w:cs="Arial"/>
          <w:szCs w:val="22"/>
        </w:rPr>
        <w:t xml:space="preserve"> </w:t>
      </w:r>
      <w:r>
        <w:rPr>
          <w:rFonts w:cs="Arial"/>
          <w:szCs w:val="22"/>
        </w:rPr>
        <w:t xml:space="preserve">SA2s </w:t>
      </w:r>
      <w:r w:rsidRPr="008A3007">
        <w:rPr>
          <w:rFonts w:cs="Arial"/>
          <w:szCs w:val="22"/>
        </w:rPr>
        <w:t xml:space="preserve">) in Queensland. </w:t>
      </w:r>
    </w:p>
    <w:p w14:paraId="423E00CB" w14:textId="77777777" w:rsidR="00BD7B86" w:rsidRDefault="00BD7B86" w:rsidP="00BD7B86">
      <w:pPr>
        <w:spacing w:line="240" w:lineRule="auto"/>
        <w:jc w:val="both"/>
        <w:rPr>
          <w:rFonts w:cs="Arial"/>
          <w:szCs w:val="22"/>
        </w:rPr>
      </w:pPr>
    </w:p>
    <w:p w14:paraId="2E8AFFE2" w14:textId="77777777" w:rsidR="00BD7B86" w:rsidRDefault="00BD7B86" w:rsidP="006B65AC">
      <w:pPr>
        <w:spacing w:line="240" w:lineRule="auto"/>
        <w:jc w:val="both"/>
        <w:rPr>
          <w:rFonts w:cs="Arial"/>
          <w:szCs w:val="22"/>
        </w:rPr>
      </w:pPr>
      <w:r w:rsidRPr="008A3007">
        <w:rPr>
          <w:rFonts w:cs="Arial"/>
          <w:szCs w:val="22"/>
        </w:rPr>
        <w:lastRenderedPageBreak/>
        <w:t>The Integrated Service Delivery</w:t>
      </w:r>
      <w:r>
        <w:rPr>
          <w:rFonts w:cs="Arial"/>
          <w:szCs w:val="22"/>
        </w:rPr>
        <w:t xml:space="preserve"> </w:t>
      </w:r>
      <w:r w:rsidRPr="008A3007">
        <w:rPr>
          <w:rFonts w:cs="Arial"/>
          <w:szCs w:val="22"/>
        </w:rPr>
        <w:t>Funding Category aims to achieve the following outcomes, including:</w:t>
      </w:r>
    </w:p>
    <w:p w14:paraId="25873DF2" w14:textId="77777777" w:rsidR="00BD7B86" w:rsidRPr="00D42FB0" w:rsidRDefault="00BD7B86" w:rsidP="006B65AC">
      <w:pPr>
        <w:pStyle w:val="ListParagraph"/>
        <w:numPr>
          <w:ilvl w:val="0"/>
          <w:numId w:val="24"/>
        </w:numPr>
        <w:spacing w:line="240" w:lineRule="auto"/>
        <w:jc w:val="both"/>
        <w:rPr>
          <w:rFonts w:cs="Arial"/>
          <w:szCs w:val="22"/>
        </w:rPr>
      </w:pPr>
      <w:r w:rsidRPr="00D03F99">
        <w:rPr>
          <w:rFonts w:cs="Arial"/>
          <w:szCs w:val="22"/>
        </w:rPr>
        <w:t xml:space="preserve">Increased parents’/carers’ awareness of and engagement with their child/children’s </w:t>
      </w:r>
      <w:r w:rsidRPr="00D42FB0">
        <w:rPr>
          <w:rFonts w:cs="Arial"/>
          <w:szCs w:val="22"/>
        </w:rPr>
        <w:t xml:space="preserve">learning, wellbeing and development;  </w:t>
      </w:r>
    </w:p>
    <w:p w14:paraId="50603345" w14:textId="77777777" w:rsidR="00BD7B86" w:rsidRPr="00D03F99" w:rsidRDefault="00BD7B86" w:rsidP="006B65AC">
      <w:pPr>
        <w:pStyle w:val="ListParagraph"/>
        <w:numPr>
          <w:ilvl w:val="0"/>
          <w:numId w:val="24"/>
        </w:numPr>
        <w:spacing w:line="240" w:lineRule="auto"/>
        <w:jc w:val="both"/>
        <w:rPr>
          <w:rFonts w:cs="Arial"/>
          <w:szCs w:val="22"/>
        </w:rPr>
      </w:pPr>
      <w:r w:rsidRPr="00D03F99">
        <w:rPr>
          <w:rFonts w:cs="Arial"/>
          <w:szCs w:val="22"/>
        </w:rPr>
        <w:t xml:space="preserve">Increased secure attachment between children and their parent/carer;  </w:t>
      </w:r>
    </w:p>
    <w:p w14:paraId="159BCD6A" w14:textId="77777777" w:rsidR="00BD7B86" w:rsidRPr="00D03F99" w:rsidRDefault="00BD7B86" w:rsidP="006B65AC">
      <w:pPr>
        <w:pStyle w:val="ListParagraph"/>
        <w:numPr>
          <w:ilvl w:val="0"/>
          <w:numId w:val="24"/>
        </w:numPr>
        <w:spacing w:line="240" w:lineRule="auto"/>
        <w:jc w:val="both"/>
        <w:rPr>
          <w:rFonts w:cs="Arial"/>
          <w:szCs w:val="22"/>
        </w:rPr>
      </w:pPr>
      <w:r w:rsidRPr="00D03F99">
        <w:rPr>
          <w:rFonts w:cs="Arial"/>
          <w:szCs w:val="22"/>
        </w:rPr>
        <w:t xml:space="preserve">Increased parental capabilities and confidence in parenting and parenting self-efficacy;  </w:t>
      </w:r>
    </w:p>
    <w:p w14:paraId="15240BD7" w14:textId="77777777" w:rsidR="00BD7B86" w:rsidRPr="00D03F99" w:rsidRDefault="00BD7B86" w:rsidP="006B65AC">
      <w:pPr>
        <w:pStyle w:val="ListParagraph"/>
        <w:numPr>
          <w:ilvl w:val="0"/>
          <w:numId w:val="24"/>
        </w:numPr>
        <w:spacing w:line="240" w:lineRule="auto"/>
        <w:jc w:val="both"/>
        <w:rPr>
          <w:rFonts w:cs="Arial"/>
          <w:szCs w:val="22"/>
        </w:rPr>
      </w:pPr>
      <w:r w:rsidRPr="00D03F99">
        <w:rPr>
          <w:rFonts w:cs="Arial"/>
          <w:szCs w:val="22"/>
        </w:rPr>
        <w:t xml:space="preserve">Increased number of children meeting developmental milestones;  </w:t>
      </w:r>
    </w:p>
    <w:p w14:paraId="22E6F0A7" w14:textId="77777777" w:rsidR="00BD7B86" w:rsidRPr="00D03F99" w:rsidRDefault="00BD7B86" w:rsidP="006B65AC">
      <w:pPr>
        <w:pStyle w:val="ListParagraph"/>
        <w:numPr>
          <w:ilvl w:val="0"/>
          <w:numId w:val="24"/>
        </w:numPr>
        <w:spacing w:line="240" w:lineRule="auto"/>
        <w:jc w:val="both"/>
        <w:rPr>
          <w:rFonts w:cs="Arial"/>
          <w:szCs w:val="22"/>
        </w:rPr>
      </w:pPr>
      <w:r w:rsidRPr="00D03F99">
        <w:rPr>
          <w:rFonts w:cs="Arial"/>
          <w:szCs w:val="22"/>
        </w:rPr>
        <w:t xml:space="preserve">Increased community connection and families, parents, children accessing the right </w:t>
      </w:r>
    </w:p>
    <w:p w14:paraId="10AAFD54" w14:textId="77777777" w:rsidR="00BD7B86" w:rsidRPr="00D03F99" w:rsidRDefault="00BD7B86" w:rsidP="006B65AC">
      <w:pPr>
        <w:pStyle w:val="ListParagraph"/>
        <w:numPr>
          <w:ilvl w:val="0"/>
          <w:numId w:val="24"/>
        </w:numPr>
        <w:spacing w:line="240" w:lineRule="auto"/>
        <w:jc w:val="both"/>
        <w:rPr>
          <w:rFonts w:cs="Arial"/>
          <w:szCs w:val="22"/>
        </w:rPr>
      </w:pPr>
      <w:r w:rsidRPr="00D03F99">
        <w:rPr>
          <w:rFonts w:cs="Arial"/>
          <w:szCs w:val="22"/>
        </w:rPr>
        <w:t xml:space="preserve">services at the right time, including kindergarten;  </w:t>
      </w:r>
    </w:p>
    <w:p w14:paraId="4BE898EF" w14:textId="257D3638" w:rsidR="00BD7B86" w:rsidRPr="006B65AC" w:rsidRDefault="00BD7B86" w:rsidP="006B65AC">
      <w:pPr>
        <w:pStyle w:val="ListParagraph"/>
        <w:numPr>
          <w:ilvl w:val="0"/>
          <w:numId w:val="24"/>
        </w:numPr>
        <w:spacing w:line="240" w:lineRule="auto"/>
        <w:jc w:val="both"/>
        <w:rPr>
          <w:rFonts w:cs="Arial"/>
          <w:szCs w:val="22"/>
        </w:rPr>
      </w:pPr>
      <w:r w:rsidRPr="006B65AC">
        <w:rPr>
          <w:rFonts w:cs="Arial"/>
          <w:szCs w:val="22"/>
        </w:rPr>
        <w:t>Strengthened service capability, quality and reliability, with better coordination and</w:t>
      </w:r>
      <w:r w:rsidR="006B65AC" w:rsidRPr="006B65AC">
        <w:rPr>
          <w:rFonts w:cs="Arial"/>
          <w:szCs w:val="22"/>
        </w:rPr>
        <w:t xml:space="preserve"> </w:t>
      </w:r>
      <w:r w:rsidRPr="006B65AC">
        <w:rPr>
          <w:rFonts w:cs="Arial"/>
          <w:szCs w:val="22"/>
        </w:rPr>
        <w:t xml:space="preserve">partnerships to support more connected service delivery; and  </w:t>
      </w:r>
    </w:p>
    <w:p w14:paraId="3FF2CD4F" w14:textId="7FC80180" w:rsidR="00BD7B86" w:rsidRPr="006B65AC" w:rsidRDefault="00BD7B86" w:rsidP="00CF6E91">
      <w:pPr>
        <w:pStyle w:val="ListParagraph"/>
        <w:numPr>
          <w:ilvl w:val="0"/>
          <w:numId w:val="0"/>
        </w:numPr>
        <w:spacing w:line="240" w:lineRule="auto"/>
        <w:ind w:left="720"/>
        <w:jc w:val="both"/>
        <w:rPr>
          <w:rFonts w:cs="Arial"/>
          <w:szCs w:val="22"/>
        </w:rPr>
      </w:pPr>
      <w:r w:rsidRPr="006B65AC">
        <w:rPr>
          <w:rFonts w:cs="Arial"/>
          <w:szCs w:val="22"/>
        </w:rPr>
        <w:t xml:space="preserve">Increased  access to a range of family and early years programs that reflect the current context of Queensland families and are available in a range of formats to support differing needs and requirements.  </w:t>
      </w:r>
    </w:p>
    <w:p w14:paraId="24F17AE8" w14:textId="5BD23B72" w:rsidR="00525F1D" w:rsidRDefault="00525F1D" w:rsidP="00D73118">
      <w:pPr>
        <w:pStyle w:val="Heading2"/>
        <w:numPr>
          <w:ilvl w:val="0"/>
          <w:numId w:val="17"/>
        </w:numPr>
      </w:pPr>
      <w:r w:rsidRPr="00D73118">
        <w:t xml:space="preserve">Funding Details </w:t>
      </w:r>
    </w:p>
    <w:p w14:paraId="50636614" w14:textId="3F357DC4" w:rsidR="00553B52" w:rsidRPr="00350DD6" w:rsidRDefault="00350DD6" w:rsidP="00350DD6">
      <w:pPr>
        <w:spacing w:line="240" w:lineRule="auto"/>
        <w:jc w:val="both"/>
        <w:rPr>
          <w:rFonts w:cs="Arial"/>
          <w:szCs w:val="22"/>
        </w:rPr>
      </w:pPr>
      <w:r w:rsidRPr="00350DD6">
        <w:rPr>
          <w:rFonts w:cs="Arial"/>
          <w:szCs w:val="22"/>
        </w:rPr>
        <w:t>T</w:t>
      </w:r>
      <w:r w:rsidR="00553B52" w:rsidRPr="00350DD6">
        <w:rPr>
          <w:rFonts w:cs="Arial"/>
          <w:szCs w:val="22"/>
        </w:rPr>
        <w:t xml:space="preserve">he Department will provide grant funding to an organisation to operate an Early Years Place serving the learning and development needs of children aged birth to eight years and their families in the </w:t>
      </w:r>
      <w:r w:rsidR="00553B52" w:rsidRPr="00350DD6">
        <w:rPr>
          <w:rFonts w:eastAsia="Times New Roman" w:cs="Arial"/>
          <w:lang w:eastAsia="en-AU"/>
        </w:rPr>
        <w:t>Atherton SA2 community with weekly outreach activities to</w:t>
      </w:r>
      <w:r w:rsidR="009D3B70">
        <w:rPr>
          <w:rFonts w:eastAsia="Times New Roman" w:cs="Arial"/>
          <w:lang w:eastAsia="en-AU"/>
        </w:rPr>
        <w:t xml:space="preserve"> Herberton in the</w:t>
      </w:r>
      <w:r w:rsidR="00553B52" w:rsidRPr="00350DD6">
        <w:rPr>
          <w:rFonts w:eastAsia="Times New Roman" w:cs="Arial"/>
          <w:lang w:eastAsia="en-AU"/>
        </w:rPr>
        <w:t xml:space="preserve"> Herberton SA2 and monthly outreach activities to Dimbulah within the Tablelands SA2.  </w:t>
      </w:r>
      <w:r w:rsidR="00553B52" w:rsidRPr="00350DD6">
        <w:rPr>
          <w:rFonts w:cs="Arial"/>
          <w:szCs w:val="22"/>
        </w:rPr>
        <w:t xml:space="preserve"> </w:t>
      </w:r>
    </w:p>
    <w:p w14:paraId="6C97B7E2" w14:textId="1D17509B" w:rsidR="0066796F" w:rsidRPr="00A43A23" w:rsidRDefault="0066796F" w:rsidP="0066796F">
      <w:pPr>
        <w:spacing w:line="240" w:lineRule="auto"/>
        <w:jc w:val="both"/>
        <w:rPr>
          <w:rFonts w:cs="Arial"/>
          <w:szCs w:val="22"/>
          <w:u w:val="single"/>
        </w:rPr>
      </w:pPr>
      <w:r w:rsidRPr="00A43A23">
        <w:rPr>
          <w:rFonts w:cs="Arial"/>
          <w:szCs w:val="22"/>
          <w:u w:val="single"/>
        </w:rPr>
        <w:t xml:space="preserve">Annual Funding – Early Years Place (1 July 2027 to 30 June 2029) </w:t>
      </w:r>
    </w:p>
    <w:p w14:paraId="3DA1C14A" w14:textId="5188E50D" w:rsidR="0066796F" w:rsidRPr="0066796F" w:rsidRDefault="000F38E1" w:rsidP="0066796F">
      <w:pPr>
        <w:spacing w:before="120" w:line="276" w:lineRule="auto"/>
        <w:jc w:val="both"/>
        <w:rPr>
          <w:rFonts w:cs="Arial"/>
          <w:szCs w:val="22"/>
        </w:rPr>
      </w:pPr>
      <w:r>
        <w:rPr>
          <w:rFonts w:cs="Arial"/>
          <w:szCs w:val="22"/>
        </w:rPr>
        <w:t>Recurrent f</w:t>
      </w:r>
      <w:r w:rsidR="0066796F" w:rsidRPr="0066796F">
        <w:rPr>
          <w:rFonts w:cs="Arial"/>
          <w:szCs w:val="22"/>
        </w:rPr>
        <w:t>unding of $</w:t>
      </w:r>
      <w:r w:rsidR="00221F47">
        <w:rPr>
          <w:rFonts w:cs="Arial"/>
          <w:b/>
          <w:bCs/>
          <w:szCs w:val="22"/>
          <w:highlight w:val="cyan"/>
        </w:rPr>
        <w:t>250,940</w:t>
      </w:r>
      <w:r w:rsidR="0066796F" w:rsidRPr="0066796F">
        <w:rPr>
          <w:rFonts w:cs="Arial"/>
          <w:b/>
          <w:bCs/>
          <w:szCs w:val="22"/>
          <w:highlight w:val="cyan"/>
        </w:rPr>
        <w:t xml:space="preserve"> (GST exclusive)</w:t>
      </w:r>
      <w:r w:rsidR="0066796F" w:rsidRPr="0066796F">
        <w:rPr>
          <w:rFonts w:cs="Arial"/>
          <w:szCs w:val="22"/>
        </w:rPr>
        <w:t xml:space="preserve"> will be available and may be expended on:</w:t>
      </w:r>
    </w:p>
    <w:p w14:paraId="0181137F" w14:textId="77777777" w:rsidR="0066796F" w:rsidRPr="0066796F" w:rsidRDefault="0066796F" w:rsidP="0066796F">
      <w:pPr>
        <w:numPr>
          <w:ilvl w:val="0"/>
          <w:numId w:val="4"/>
        </w:numPr>
        <w:tabs>
          <w:tab w:val="left" w:pos="851"/>
        </w:tabs>
        <w:autoSpaceDE w:val="0"/>
        <w:autoSpaceDN w:val="0"/>
        <w:adjustRightInd w:val="0"/>
        <w:spacing w:before="120" w:line="240" w:lineRule="auto"/>
        <w:ind w:left="851" w:hanging="431"/>
        <w:jc w:val="both"/>
        <w:rPr>
          <w:rFonts w:cs="Arial"/>
          <w:szCs w:val="22"/>
        </w:rPr>
      </w:pPr>
      <w:r w:rsidRPr="0066796F">
        <w:rPr>
          <w:rFonts w:cs="Arial"/>
          <w:szCs w:val="22"/>
        </w:rPr>
        <w:t>Staffing and operational costs for the organisation to:</w:t>
      </w:r>
    </w:p>
    <w:p w14:paraId="4FD599EC" w14:textId="77777777" w:rsidR="0066796F" w:rsidRPr="0066796F" w:rsidRDefault="0066796F" w:rsidP="0066796F">
      <w:pPr>
        <w:numPr>
          <w:ilvl w:val="1"/>
          <w:numId w:val="4"/>
        </w:numPr>
        <w:tabs>
          <w:tab w:val="left" w:pos="851"/>
          <w:tab w:val="left" w:pos="1560"/>
        </w:tabs>
        <w:autoSpaceDE w:val="0"/>
        <w:autoSpaceDN w:val="0"/>
        <w:adjustRightInd w:val="0"/>
        <w:spacing w:before="60" w:line="240" w:lineRule="auto"/>
        <w:ind w:left="1560" w:hanging="420"/>
        <w:jc w:val="both"/>
        <w:rPr>
          <w:rFonts w:cs="Arial"/>
          <w:szCs w:val="22"/>
        </w:rPr>
      </w:pPr>
      <w:r w:rsidRPr="0066796F">
        <w:rPr>
          <w:rFonts w:cs="Arial"/>
          <w:szCs w:val="22"/>
        </w:rPr>
        <w:t>establish and operate the new Early Years Place; for example, a Coordinator and early childhood staff;</w:t>
      </w:r>
    </w:p>
    <w:p w14:paraId="507EC1B6" w14:textId="77777777" w:rsidR="0066796F" w:rsidRPr="0066796F" w:rsidRDefault="0066796F" w:rsidP="0066796F">
      <w:pPr>
        <w:numPr>
          <w:ilvl w:val="1"/>
          <w:numId w:val="4"/>
        </w:numPr>
        <w:tabs>
          <w:tab w:val="left" w:pos="851"/>
          <w:tab w:val="left" w:pos="1560"/>
        </w:tabs>
        <w:autoSpaceDE w:val="0"/>
        <w:autoSpaceDN w:val="0"/>
        <w:adjustRightInd w:val="0"/>
        <w:spacing w:before="60" w:line="240" w:lineRule="auto"/>
        <w:ind w:left="1560" w:hanging="420"/>
        <w:jc w:val="both"/>
        <w:rPr>
          <w:rFonts w:cs="Arial"/>
          <w:szCs w:val="22"/>
        </w:rPr>
      </w:pPr>
      <w:r w:rsidRPr="0066796F">
        <w:rPr>
          <w:rFonts w:cs="Arial"/>
          <w:szCs w:val="22"/>
        </w:rPr>
        <w:t>support delivery of programs and activities within the local communities; and</w:t>
      </w:r>
    </w:p>
    <w:p w14:paraId="29DA334B" w14:textId="77777777" w:rsidR="0066796F" w:rsidRPr="0066796F" w:rsidRDefault="0066796F" w:rsidP="0066796F">
      <w:pPr>
        <w:numPr>
          <w:ilvl w:val="1"/>
          <w:numId w:val="4"/>
        </w:numPr>
        <w:tabs>
          <w:tab w:val="left" w:pos="851"/>
          <w:tab w:val="left" w:pos="1560"/>
        </w:tabs>
        <w:autoSpaceDE w:val="0"/>
        <w:autoSpaceDN w:val="0"/>
        <w:adjustRightInd w:val="0"/>
        <w:spacing w:before="60" w:line="240" w:lineRule="auto"/>
        <w:ind w:left="1560" w:hanging="420"/>
        <w:jc w:val="both"/>
        <w:rPr>
          <w:rFonts w:cs="Arial"/>
          <w:szCs w:val="22"/>
        </w:rPr>
      </w:pPr>
      <w:r w:rsidRPr="0066796F">
        <w:rPr>
          <w:rFonts w:cs="Arial"/>
          <w:szCs w:val="22"/>
        </w:rPr>
        <w:t xml:space="preserve">develop partnerships and stakeholder engagement activities to ensure responsiveness to early childhood development and learning needs, including referral pathways within the local communities. </w:t>
      </w:r>
    </w:p>
    <w:p w14:paraId="32EE855C" w14:textId="77777777" w:rsidR="0066796F" w:rsidRPr="0066796F" w:rsidRDefault="0066796F" w:rsidP="0066796F">
      <w:pPr>
        <w:pStyle w:val="ListParagraph"/>
        <w:numPr>
          <w:ilvl w:val="0"/>
          <w:numId w:val="4"/>
        </w:numPr>
        <w:tabs>
          <w:tab w:val="clear" w:pos="2835"/>
        </w:tabs>
        <w:spacing w:before="120" w:line="276" w:lineRule="auto"/>
        <w:ind w:left="850" w:hanging="425"/>
        <w:jc w:val="both"/>
        <w:rPr>
          <w:rFonts w:cs="Arial"/>
          <w:szCs w:val="22"/>
        </w:rPr>
      </w:pPr>
      <w:r w:rsidRPr="0066796F">
        <w:rPr>
          <w:rFonts w:cs="Arial"/>
          <w:szCs w:val="22"/>
        </w:rPr>
        <w:t>Organisational costs including management fees and business planning costs. Note that this item is to be no more than 10% of the total funding amount being requested.</w:t>
      </w:r>
    </w:p>
    <w:p w14:paraId="751250A3" w14:textId="18C87023" w:rsidR="00997814" w:rsidRDefault="0066796F" w:rsidP="00997814">
      <w:pPr>
        <w:pStyle w:val="ListParagraph"/>
        <w:numPr>
          <w:ilvl w:val="0"/>
          <w:numId w:val="4"/>
        </w:numPr>
        <w:tabs>
          <w:tab w:val="clear" w:pos="2835"/>
        </w:tabs>
        <w:spacing w:before="120" w:line="276" w:lineRule="auto"/>
        <w:ind w:left="850" w:hanging="425"/>
        <w:jc w:val="both"/>
        <w:rPr>
          <w:rFonts w:cs="Arial"/>
          <w:szCs w:val="22"/>
        </w:rPr>
      </w:pPr>
      <w:r w:rsidRPr="0066796F">
        <w:rPr>
          <w:rFonts w:cs="Arial"/>
          <w:szCs w:val="22"/>
        </w:rPr>
        <w:t>Payments will be made in six monthly instalments, paid upon finalisation of the Service Agreement and completion of ongoing reporting requirements.</w:t>
      </w:r>
    </w:p>
    <w:p w14:paraId="55FFCB67" w14:textId="6858729E" w:rsidR="00852ED4" w:rsidRDefault="00852ED4" w:rsidP="00852ED4">
      <w:pPr>
        <w:spacing w:before="120" w:line="276" w:lineRule="auto"/>
        <w:jc w:val="both"/>
        <w:rPr>
          <w:rFonts w:cs="Arial"/>
          <w:szCs w:val="22"/>
        </w:rPr>
      </w:pPr>
      <w:r w:rsidRPr="00852ED4">
        <w:rPr>
          <w:rFonts w:cs="Arial"/>
          <w:szCs w:val="22"/>
        </w:rPr>
        <w:t>One off establishment funding</w:t>
      </w:r>
      <w:r w:rsidRPr="00D73118">
        <w:rPr>
          <w:rFonts w:cs="Arial"/>
          <w:szCs w:val="22"/>
        </w:rPr>
        <w:t xml:space="preserve"> </w:t>
      </w:r>
      <w:r w:rsidRPr="00852ED4">
        <w:rPr>
          <w:rFonts w:cs="Arial"/>
          <w:b/>
          <w:bCs/>
          <w:szCs w:val="22"/>
        </w:rPr>
        <w:t>may be</w:t>
      </w:r>
      <w:r w:rsidRPr="00D73118">
        <w:rPr>
          <w:rFonts w:cs="Arial"/>
          <w:szCs w:val="22"/>
        </w:rPr>
        <w:t xml:space="preserve"> available</w:t>
      </w:r>
      <w:r>
        <w:rPr>
          <w:rFonts w:cs="Arial"/>
          <w:szCs w:val="22"/>
        </w:rPr>
        <w:t xml:space="preserve">, </w:t>
      </w:r>
      <w:r w:rsidRPr="00D73118">
        <w:rPr>
          <w:rFonts w:cs="Arial"/>
          <w:szCs w:val="22"/>
        </w:rPr>
        <w:t xml:space="preserve">through a </w:t>
      </w:r>
      <w:r w:rsidRPr="00852ED4">
        <w:rPr>
          <w:rFonts w:cs="Arial"/>
          <w:b/>
          <w:bCs/>
          <w:szCs w:val="22"/>
        </w:rPr>
        <w:t>negotiated process</w:t>
      </w:r>
      <w:r w:rsidRPr="00D73118">
        <w:rPr>
          <w:rFonts w:cs="Arial"/>
          <w:szCs w:val="22"/>
        </w:rPr>
        <w:t xml:space="preserve"> and may s</w:t>
      </w:r>
      <w:r w:rsidR="00575252">
        <w:rPr>
          <w:rFonts w:cs="Arial"/>
          <w:szCs w:val="22"/>
        </w:rPr>
        <w:t xml:space="preserve">upport the purchase of assets and equipment, furniture and resources and recruitment expenses </w:t>
      </w:r>
      <w:r w:rsidRPr="00D73118">
        <w:rPr>
          <w:rFonts w:cs="Arial"/>
          <w:szCs w:val="22"/>
        </w:rPr>
        <w:t xml:space="preserve"> without recurrent implications. Applicants should include an itemised establishment budget for consideration</w:t>
      </w:r>
      <w:r w:rsidR="00350DD6">
        <w:rPr>
          <w:rFonts w:cs="Arial"/>
          <w:szCs w:val="22"/>
        </w:rPr>
        <w:t>.</w:t>
      </w:r>
    </w:p>
    <w:p w14:paraId="15805937" w14:textId="05A73AC7" w:rsidR="00A43A23" w:rsidRPr="009B768D" w:rsidRDefault="00A43A23" w:rsidP="009B768D">
      <w:pPr>
        <w:pStyle w:val="Heading2"/>
        <w:numPr>
          <w:ilvl w:val="0"/>
          <w:numId w:val="17"/>
        </w:numPr>
      </w:pPr>
      <w:r w:rsidRPr="009B768D">
        <w:t>Service</w:t>
      </w:r>
      <w:r w:rsidR="00DA6483" w:rsidRPr="009B768D">
        <w:t xml:space="preserve"> Delivery</w:t>
      </w:r>
      <w:r w:rsidRPr="009B768D">
        <w:t xml:space="preserve"> Model </w:t>
      </w:r>
    </w:p>
    <w:p w14:paraId="10566C1D" w14:textId="24B150BB" w:rsidR="00E32BAE" w:rsidRPr="00E32BAE" w:rsidRDefault="00E32BAE" w:rsidP="00E32BAE">
      <w:pPr>
        <w:spacing w:before="100" w:beforeAutospacing="1" w:after="100" w:afterAutospacing="1" w:line="240" w:lineRule="auto"/>
        <w:jc w:val="both"/>
        <w:rPr>
          <w:rFonts w:cs="Arial"/>
          <w:szCs w:val="22"/>
        </w:rPr>
      </w:pPr>
      <w:r w:rsidRPr="00E32BAE">
        <w:rPr>
          <w:rFonts w:cs="Arial"/>
          <w:szCs w:val="22"/>
        </w:rPr>
        <w:t xml:space="preserve">An application to establish and deliver (including through partnerships with other key agencies) an Early Years Place in </w:t>
      </w:r>
      <w:r>
        <w:rPr>
          <w:rFonts w:cs="Arial"/>
          <w:szCs w:val="22"/>
        </w:rPr>
        <w:t xml:space="preserve">Atherton </w:t>
      </w:r>
      <w:r w:rsidRPr="00E32BAE">
        <w:rPr>
          <w:rFonts w:cs="Arial"/>
          <w:szCs w:val="22"/>
        </w:rPr>
        <w:t xml:space="preserve">must address the following key elements: </w:t>
      </w:r>
    </w:p>
    <w:p w14:paraId="3DF9F020" w14:textId="77777777" w:rsidR="006B65AC" w:rsidRDefault="006B65AC">
      <w:pPr>
        <w:spacing w:after="0" w:line="240" w:lineRule="auto"/>
        <w:rPr>
          <w:rFonts w:cs="Arial"/>
          <w:szCs w:val="22"/>
          <w:u w:val="single"/>
        </w:rPr>
      </w:pPr>
      <w:r>
        <w:rPr>
          <w:rFonts w:cs="Arial"/>
          <w:szCs w:val="22"/>
          <w:u w:val="single"/>
        </w:rPr>
        <w:br w:type="page"/>
      </w:r>
    </w:p>
    <w:p w14:paraId="18010844" w14:textId="4F95B97E" w:rsidR="0086134B" w:rsidRDefault="0086134B" w:rsidP="0086134B">
      <w:pPr>
        <w:spacing w:before="100" w:beforeAutospacing="1" w:after="100" w:afterAutospacing="1" w:line="240" w:lineRule="auto"/>
        <w:rPr>
          <w:rFonts w:cs="Arial"/>
          <w:szCs w:val="22"/>
          <w:u w:val="single"/>
        </w:rPr>
      </w:pPr>
      <w:r w:rsidRPr="0086134B">
        <w:rPr>
          <w:rFonts w:cs="Arial"/>
          <w:szCs w:val="22"/>
          <w:u w:val="single"/>
        </w:rPr>
        <w:lastRenderedPageBreak/>
        <w:t>Early Years Place Model</w:t>
      </w:r>
    </w:p>
    <w:p w14:paraId="11C1CF94" w14:textId="4F097C75" w:rsidR="00CD7E0F" w:rsidRPr="0077205D" w:rsidRDefault="00CD7E0F" w:rsidP="00CD7E0F">
      <w:pPr>
        <w:spacing w:before="100" w:beforeAutospacing="1" w:after="100" w:afterAutospacing="1" w:line="240" w:lineRule="auto"/>
        <w:jc w:val="both"/>
        <w:rPr>
          <w:rFonts w:eastAsia="Times New Roman" w:cs="Arial"/>
          <w:szCs w:val="22"/>
          <w:lang w:eastAsia="en-AU"/>
        </w:rPr>
      </w:pPr>
      <w:r w:rsidRPr="0077205D">
        <w:rPr>
          <w:rFonts w:eastAsia="Times New Roman" w:cs="Arial"/>
          <w:szCs w:val="22"/>
          <w:lang w:eastAsia="en-AU"/>
        </w:rPr>
        <w:t xml:space="preserve">The Early Years Place will be located in </w:t>
      </w:r>
      <w:r>
        <w:rPr>
          <w:rFonts w:eastAsia="Times New Roman" w:cs="Arial"/>
          <w:szCs w:val="22"/>
          <w:lang w:eastAsia="en-AU"/>
        </w:rPr>
        <w:t xml:space="preserve">Atherton </w:t>
      </w:r>
      <w:r w:rsidRPr="0077205D">
        <w:rPr>
          <w:rFonts w:eastAsia="Times New Roman" w:cs="Arial"/>
          <w:szCs w:val="22"/>
          <w:lang w:eastAsia="en-AU"/>
        </w:rPr>
        <w:t xml:space="preserve">within the </w:t>
      </w:r>
      <w:r>
        <w:rPr>
          <w:rFonts w:eastAsia="Times New Roman" w:cs="Arial"/>
          <w:szCs w:val="22"/>
          <w:lang w:eastAsia="en-AU"/>
        </w:rPr>
        <w:t>Atherton</w:t>
      </w:r>
      <w:r w:rsidRPr="0077205D">
        <w:rPr>
          <w:rFonts w:eastAsia="Times New Roman" w:cs="Arial"/>
          <w:szCs w:val="22"/>
          <w:lang w:eastAsia="en-AU"/>
        </w:rPr>
        <w:t xml:space="preserve"> SA2 and will operate as a central </w:t>
      </w:r>
      <w:r>
        <w:rPr>
          <w:rFonts w:eastAsia="Times New Roman" w:cs="Arial"/>
          <w:szCs w:val="22"/>
          <w:lang w:eastAsia="en-AU"/>
        </w:rPr>
        <w:t xml:space="preserve">facility </w:t>
      </w:r>
      <w:r w:rsidRPr="0077205D">
        <w:rPr>
          <w:rFonts w:eastAsia="Times New Roman" w:cs="Arial"/>
          <w:szCs w:val="22"/>
          <w:lang w:eastAsia="en-AU"/>
        </w:rPr>
        <w:t xml:space="preserve">for integrated early childhood services. Centre-based supports will be provided to families in </w:t>
      </w:r>
      <w:r>
        <w:rPr>
          <w:rFonts w:eastAsia="Times New Roman" w:cs="Arial"/>
          <w:szCs w:val="22"/>
          <w:lang w:eastAsia="en-AU"/>
        </w:rPr>
        <w:t xml:space="preserve">the Atherton </w:t>
      </w:r>
      <w:r w:rsidRPr="0077205D">
        <w:rPr>
          <w:rFonts w:eastAsia="Times New Roman" w:cs="Arial"/>
          <w:szCs w:val="22"/>
          <w:lang w:eastAsia="en-AU"/>
        </w:rPr>
        <w:t xml:space="preserve">SA2, with structured </w:t>
      </w:r>
      <w:r>
        <w:rPr>
          <w:rFonts w:eastAsia="Times New Roman" w:cs="Arial"/>
          <w:szCs w:val="22"/>
          <w:lang w:eastAsia="en-AU"/>
        </w:rPr>
        <w:t xml:space="preserve">weekly </w:t>
      </w:r>
      <w:r w:rsidRPr="0077205D">
        <w:rPr>
          <w:rFonts w:eastAsia="Times New Roman" w:cs="Arial"/>
          <w:szCs w:val="22"/>
          <w:lang w:eastAsia="en-AU"/>
        </w:rPr>
        <w:t>outreach</w:t>
      </w:r>
      <w:r>
        <w:rPr>
          <w:rFonts w:eastAsia="Times New Roman" w:cs="Arial"/>
          <w:szCs w:val="22"/>
          <w:lang w:eastAsia="en-AU"/>
        </w:rPr>
        <w:t xml:space="preserve"> to Herberton within the Herberton SA2 and structured monthly outreach to Dimbulah within the Tablelands SA2. </w:t>
      </w:r>
      <w:r w:rsidRPr="0077205D">
        <w:rPr>
          <w:rFonts w:eastAsia="Times New Roman" w:cs="Arial"/>
          <w:szCs w:val="22"/>
          <w:lang w:eastAsia="en-AU"/>
        </w:rPr>
        <w:t xml:space="preserve"> </w:t>
      </w:r>
    </w:p>
    <w:p w14:paraId="473E7683" w14:textId="77777777" w:rsidR="00243989" w:rsidRPr="0077205D" w:rsidRDefault="00243989" w:rsidP="00243989">
      <w:pPr>
        <w:spacing w:before="100" w:beforeAutospacing="1" w:after="100" w:afterAutospacing="1" w:line="240" w:lineRule="auto"/>
        <w:jc w:val="both"/>
        <w:rPr>
          <w:rFonts w:eastAsia="Times New Roman" w:cs="Arial"/>
          <w:szCs w:val="22"/>
          <w:lang w:eastAsia="en-AU"/>
        </w:rPr>
      </w:pPr>
      <w:r w:rsidRPr="0077205D">
        <w:rPr>
          <w:rFonts w:eastAsia="Times New Roman" w:cs="Arial"/>
          <w:szCs w:val="22"/>
          <w:lang w:eastAsia="en-AU"/>
        </w:rPr>
        <w:t>The service delivery model will also include telephone and virtual referral support to complement face-to-face outreach. This will enable families to access information, advice and referrals between outreach visits, supporting continuity of service where distance or other barriers may limit access to in-person support.</w:t>
      </w:r>
    </w:p>
    <w:p w14:paraId="42555C0D" w14:textId="77777777" w:rsidR="00243989" w:rsidRPr="0077205D" w:rsidRDefault="00243989" w:rsidP="00243989">
      <w:pPr>
        <w:spacing w:before="100" w:beforeAutospacing="1" w:after="100" w:afterAutospacing="1" w:line="240" w:lineRule="auto"/>
        <w:jc w:val="both"/>
        <w:rPr>
          <w:rFonts w:eastAsia="Times New Roman" w:cs="Arial"/>
          <w:szCs w:val="22"/>
          <w:lang w:eastAsia="en-AU"/>
        </w:rPr>
      </w:pPr>
      <w:r w:rsidRPr="0077205D">
        <w:rPr>
          <w:rFonts w:eastAsia="Times New Roman" w:cs="Arial"/>
          <w:szCs w:val="22"/>
          <w:lang w:eastAsia="en-AU"/>
        </w:rPr>
        <w:t xml:space="preserve">The model is underpinned by a </w:t>
      </w:r>
      <w:r w:rsidRPr="0077205D">
        <w:rPr>
          <w:rFonts w:eastAsia="Times New Roman" w:cs="Arial"/>
          <w:b/>
          <w:bCs/>
          <w:szCs w:val="22"/>
          <w:lang w:eastAsia="en-AU"/>
        </w:rPr>
        <w:t>universal</w:t>
      </w:r>
      <w:r w:rsidRPr="0077205D">
        <w:rPr>
          <w:rFonts w:eastAsia="Times New Roman" w:cs="Arial"/>
          <w:szCs w:val="22"/>
          <w:lang w:eastAsia="en-AU"/>
        </w:rPr>
        <w:t xml:space="preserve"> approach to early childhood development and learning, with services integrated across disciplines to improve access, strengthen referral pathways and respond to the needs of children and families. The combination of a cent</w:t>
      </w:r>
      <w:r>
        <w:rPr>
          <w:rFonts w:eastAsia="Times New Roman" w:cs="Arial"/>
          <w:szCs w:val="22"/>
          <w:lang w:eastAsia="en-AU"/>
        </w:rPr>
        <w:t>re-based facility</w:t>
      </w:r>
      <w:r w:rsidRPr="0077205D">
        <w:rPr>
          <w:rFonts w:eastAsia="Times New Roman" w:cs="Arial"/>
          <w:szCs w:val="22"/>
          <w:lang w:eastAsia="en-AU"/>
        </w:rPr>
        <w:t xml:space="preserve">, regular outreach and </w:t>
      </w:r>
      <w:r>
        <w:rPr>
          <w:rFonts w:eastAsia="Times New Roman" w:cs="Arial"/>
          <w:szCs w:val="22"/>
          <w:lang w:eastAsia="en-AU"/>
        </w:rPr>
        <w:t>telephone/</w:t>
      </w:r>
      <w:r w:rsidRPr="0077205D">
        <w:rPr>
          <w:rFonts w:eastAsia="Times New Roman" w:cs="Arial"/>
          <w:szCs w:val="22"/>
          <w:lang w:eastAsia="en-AU"/>
        </w:rPr>
        <w:t>virtual support will provide more consistent and equitable access for families in outlying communities, strengthen local connections and support sustained engagement with children and families.</w:t>
      </w:r>
    </w:p>
    <w:p w14:paraId="7F210F62" w14:textId="323C8CBE" w:rsidR="00243989" w:rsidRPr="00243989" w:rsidRDefault="00243989" w:rsidP="00350DD6">
      <w:pPr>
        <w:spacing w:before="100" w:beforeAutospacing="1" w:after="100" w:afterAutospacing="1" w:line="240" w:lineRule="auto"/>
        <w:jc w:val="both"/>
        <w:rPr>
          <w:rFonts w:eastAsia="Times New Roman" w:cs="Arial"/>
          <w:szCs w:val="22"/>
          <w:lang w:eastAsia="en-AU"/>
        </w:rPr>
      </w:pPr>
      <w:r w:rsidRPr="0077205D">
        <w:rPr>
          <w:rFonts w:eastAsia="Times New Roman" w:cs="Arial"/>
          <w:szCs w:val="22"/>
          <w:lang w:eastAsia="en-AU"/>
        </w:rPr>
        <w:t xml:space="preserve">This approach will ensure high-quality early childhood development services are accessible across both </w:t>
      </w:r>
      <w:r>
        <w:rPr>
          <w:rFonts w:eastAsia="Times New Roman" w:cs="Arial"/>
          <w:szCs w:val="22"/>
          <w:lang w:eastAsia="en-AU"/>
        </w:rPr>
        <w:t xml:space="preserve">the communities, </w:t>
      </w:r>
      <w:r w:rsidRPr="0077205D">
        <w:rPr>
          <w:rFonts w:eastAsia="Times New Roman" w:cs="Arial"/>
          <w:szCs w:val="22"/>
          <w:lang w:eastAsia="en-AU"/>
        </w:rPr>
        <w:t>while responding to the differing service access needs of families across the region</w:t>
      </w:r>
      <w:r w:rsidR="00CD7E0F">
        <w:rPr>
          <w:rFonts w:eastAsia="Times New Roman" w:cs="Arial"/>
          <w:szCs w:val="22"/>
          <w:lang w:eastAsia="en-AU"/>
        </w:rPr>
        <w:t>s</w:t>
      </w:r>
      <w:r w:rsidRPr="0077205D">
        <w:rPr>
          <w:rFonts w:eastAsia="Times New Roman" w:cs="Arial"/>
          <w:szCs w:val="22"/>
          <w:lang w:eastAsia="en-AU"/>
        </w:rPr>
        <w:t>.</w:t>
      </w:r>
    </w:p>
    <w:p w14:paraId="301E5600" w14:textId="256DE290" w:rsidR="00DA6483" w:rsidRPr="009B768D" w:rsidRDefault="00DA6483" w:rsidP="009B768D">
      <w:pPr>
        <w:spacing w:before="100" w:beforeAutospacing="1" w:after="100" w:afterAutospacing="1" w:line="240" w:lineRule="auto"/>
        <w:jc w:val="both"/>
        <w:rPr>
          <w:rFonts w:cs="Arial"/>
          <w:szCs w:val="22"/>
        </w:rPr>
      </w:pPr>
      <w:r w:rsidRPr="00DA6483">
        <w:rPr>
          <w:rFonts w:cs="Arial"/>
          <w:szCs w:val="22"/>
          <w:u w:val="single"/>
        </w:rPr>
        <w:t xml:space="preserve">Service Delivery </w:t>
      </w:r>
      <w:r>
        <w:rPr>
          <w:rFonts w:cs="Arial"/>
          <w:szCs w:val="22"/>
          <w:u w:val="single"/>
        </w:rPr>
        <w:t xml:space="preserve">Activities </w:t>
      </w:r>
    </w:p>
    <w:p w14:paraId="16D5FCCB" w14:textId="77777777" w:rsidR="00DA6483" w:rsidRPr="00DA6483" w:rsidRDefault="00DA6483" w:rsidP="00DA6483">
      <w:pPr>
        <w:spacing w:before="100" w:beforeAutospacing="1" w:after="100" w:afterAutospacing="1" w:line="240" w:lineRule="auto"/>
        <w:jc w:val="both"/>
        <w:rPr>
          <w:rFonts w:cs="Arial"/>
          <w:szCs w:val="22"/>
        </w:rPr>
      </w:pPr>
      <w:r w:rsidRPr="00DA6483">
        <w:rPr>
          <w:rFonts w:cs="Arial"/>
          <w:szCs w:val="22"/>
        </w:rPr>
        <w:t>Integrated service delivery comprises distinct but connected elements that work together to provide coordinated, holistic supports for families with young children. Services are delivered through a combination of centre-based and outreach models to ensure equitable access for children and families across communities.</w:t>
      </w:r>
    </w:p>
    <w:p w14:paraId="2A4FB377" w14:textId="77777777" w:rsidR="00DA6483" w:rsidRPr="00DA6483" w:rsidRDefault="00DA6483" w:rsidP="00DA6483">
      <w:pPr>
        <w:spacing w:before="100" w:beforeAutospacing="1" w:after="100" w:afterAutospacing="1" w:line="240" w:lineRule="auto"/>
        <w:jc w:val="both"/>
        <w:rPr>
          <w:rFonts w:cs="Arial"/>
          <w:szCs w:val="22"/>
        </w:rPr>
      </w:pPr>
      <w:r w:rsidRPr="00DA6483">
        <w:rPr>
          <w:rFonts w:cs="Arial"/>
          <w:szCs w:val="22"/>
        </w:rPr>
        <w:t xml:space="preserve">The service delivery model is underpinned by </w:t>
      </w:r>
      <w:r w:rsidRPr="009B768D">
        <w:rPr>
          <w:rFonts w:cs="Arial"/>
          <w:b/>
          <w:bCs/>
          <w:szCs w:val="22"/>
        </w:rPr>
        <w:t>universal</w:t>
      </w:r>
      <w:r w:rsidRPr="00DA6483">
        <w:rPr>
          <w:rFonts w:cs="Arial"/>
          <w:szCs w:val="22"/>
        </w:rPr>
        <w:t xml:space="preserve"> early childhood development and learning, with services integrated across disciplines to improve access, strengthen referral pathways and respond to the needs of children and families.</w:t>
      </w:r>
    </w:p>
    <w:p w14:paraId="4EA4AD27" w14:textId="77777777" w:rsidR="00DA6483" w:rsidRPr="00DA6483" w:rsidRDefault="00DA6483" w:rsidP="00DA6483">
      <w:pPr>
        <w:spacing w:before="100" w:beforeAutospacing="1" w:after="100" w:afterAutospacing="1" w:line="240" w:lineRule="auto"/>
        <w:jc w:val="both"/>
        <w:rPr>
          <w:rFonts w:cs="Arial"/>
          <w:szCs w:val="22"/>
        </w:rPr>
      </w:pPr>
      <w:r w:rsidRPr="00DA6483">
        <w:rPr>
          <w:rFonts w:cs="Arial"/>
          <w:szCs w:val="22"/>
        </w:rPr>
        <w:t>Funding for Integrated Service Delivery supports the delivery of evidence-based and evidence-informed services and activities across four key areas:</w:t>
      </w:r>
    </w:p>
    <w:p w14:paraId="68BE4B3E" w14:textId="587C99BA" w:rsidR="00350DD6" w:rsidRPr="00B61565" w:rsidRDefault="00350DD6" w:rsidP="00350DD6">
      <w:pPr>
        <w:autoSpaceDE w:val="0"/>
        <w:autoSpaceDN w:val="0"/>
        <w:adjustRightInd w:val="0"/>
        <w:spacing w:before="120" w:after="0" w:line="240" w:lineRule="auto"/>
        <w:rPr>
          <w:rFonts w:cs="Arial"/>
          <w:szCs w:val="22"/>
        </w:rPr>
      </w:pPr>
      <w:r w:rsidRPr="00B61565">
        <w:rPr>
          <w:rFonts w:cs="Arial"/>
          <w:b/>
          <w:bCs/>
          <w:szCs w:val="22"/>
        </w:rPr>
        <w:t>Early Childhood Education and Care</w:t>
      </w:r>
      <w:r w:rsidRPr="00B61565">
        <w:rPr>
          <w:rFonts w:cs="Arial"/>
          <w:szCs w:val="22"/>
        </w:rPr>
        <w:t xml:space="preserve"> </w:t>
      </w:r>
      <w:r>
        <w:rPr>
          <w:rFonts w:cs="Arial"/>
          <w:szCs w:val="22"/>
        </w:rPr>
        <w:t xml:space="preserve"> - includes </w:t>
      </w:r>
      <w:r w:rsidRPr="00B61565">
        <w:rPr>
          <w:rFonts w:cs="Arial"/>
          <w:szCs w:val="22"/>
        </w:rPr>
        <w:t>kind</w:t>
      </w:r>
      <w:r>
        <w:rPr>
          <w:rFonts w:cs="Arial"/>
          <w:szCs w:val="22"/>
        </w:rPr>
        <w:t>ergarten</w:t>
      </w:r>
      <w:r w:rsidRPr="00B61565">
        <w:rPr>
          <w:rFonts w:cs="Arial"/>
          <w:szCs w:val="22"/>
        </w:rPr>
        <w:t xml:space="preserve"> and school transition programs</w:t>
      </w:r>
      <w:r>
        <w:rPr>
          <w:rFonts w:cs="Arial"/>
          <w:szCs w:val="22"/>
        </w:rPr>
        <w:t xml:space="preserve"> and/</w:t>
      </w:r>
      <w:r w:rsidRPr="00B61565">
        <w:rPr>
          <w:rFonts w:cs="Arial"/>
          <w:szCs w:val="22"/>
        </w:rPr>
        <w:t>or adjunct care</w:t>
      </w:r>
      <w:r>
        <w:rPr>
          <w:rFonts w:cs="Arial"/>
          <w:szCs w:val="22"/>
        </w:rPr>
        <w:t>.</w:t>
      </w:r>
    </w:p>
    <w:p w14:paraId="6759817B" w14:textId="77777777" w:rsidR="00350DD6" w:rsidRPr="00B61565" w:rsidRDefault="00350DD6" w:rsidP="00350DD6">
      <w:pPr>
        <w:autoSpaceDE w:val="0"/>
        <w:autoSpaceDN w:val="0"/>
        <w:adjustRightInd w:val="0"/>
        <w:spacing w:before="120" w:after="0" w:line="240" w:lineRule="auto"/>
        <w:rPr>
          <w:rFonts w:cs="Arial"/>
          <w:szCs w:val="22"/>
        </w:rPr>
      </w:pPr>
      <w:r w:rsidRPr="00B61565">
        <w:rPr>
          <w:rFonts w:cs="Arial"/>
          <w:b/>
          <w:bCs/>
          <w:szCs w:val="22"/>
        </w:rPr>
        <w:t>Family Support</w:t>
      </w:r>
      <w:r w:rsidRPr="00B61565">
        <w:rPr>
          <w:rFonts w:cs="Arial"/>
          <w:szCs w:val="22"/>
        </w:rPr>
        <w:t xml:space="preserve"> </w:t>
      </w:r>
      <w:r>
        <w:rPr>
          <w:rFonts w:cs="Arial"/>
          <w:szCs w:val="22"/>
        </w:rPr>
        <w:t xml:space="preserve"> - incudes </w:t>
      </w:r>
      <w:r w:rsidRPr="00B61565">
        <w:rPr>
          <w:rFonts w:cs="Arial"/>
          <w:szCs w:val="22"/>
        </w:rPr>
        <w:t>formal evidence based/informed parent support programs, home visits, music play and therapy, counselling services</w:t>
      </w:r>
      <w:r>
        <w:rPr>
          <w:rFonts w:cs="Arial"/>
          <w:szCs w:val="22"/>
        </w:rPr>
        <w:t>.</w:t>
      </w:r>
    </w:p>
    <w:p w14:paraId="6FC94477" w14:textId="77777777" w:rsidR="00350DD6" w:rsidRPr="00B61565" w:rsidRDefault="00350DD6" w:rsidP="00350DD6">
      <w:pPr>
        <w:autoSpaceDE w:val="0"/>
        <w:autoSpaceDN w:val="0"/>
        <w:adjustRightInd w:val="0"/>
        <w:spacing w:before="120" w:after="0" w:line="240" w:lineRule="auto"/>
        <w:rPr>
          <w:rFonts w:cs="Arial"/>
          <w:szCs w:val="22"/>
        </w:rPr>
      </w:pPr>
      <w:r w:rsidRPr="00B61565">
        <w:rPr>
          <w:rFonts w:cs="Arial"/>
          <w:b/>
          <w:bCs/>
          <w:szCs w:val="22"/>
        </w:rPr>
        <w:t>Parent/carer and Child Engagement Program</w:t>
      </w:r>
      <w:r w:rsidRPr="00B61565">
        <w:rPr>
          <w:rFonts w:cs="Arial"/>
          <w:szCs w:val="22"/>
        </w:rPr>
        <w:t xml:space="preserve"> </w:t>
      </w:r>
      <w:r>
        <w:rPr>
          <w:rFonts w:cs="Arial"/>
          <w:szCs w:val="22"/>
        </w:rPr>
        <w:t xml:space="preserve"> - includes </w:t>
      </w:r>
      <w:r w:rsidRPr="00B61565">
        <w:rPr>
          <w:rFonts w:cs="Arial"/>
          <w:szCs w:val="22"/>
        </w:rPr>
        <w:t>playgroups, Families as First Teachers, Parents as Teachers</w:t>
      </w:r>
      <w:r>
        <w:rPr>
          <w:rFonts w:cs="Arial"/>
          <w:szCs w:val="22"/>
        </w:rPr>
        <w:t>.</w:t>
      </w:r>
      <w:r w:rsidRPr="00B61565">
        <w:rPr>
          <w:rFonts w:cs="Arial"/>
          <w:szCs w:val="22"/>
        </w:rPr>
        <w:t xml:space="preserve"> </w:t>
      </w:r>
    </w:p>
    <w:p w14:paraId="175481F1" w14:textId="77777777" w:rsidR="00350DD6" w:rsidRPr="00B61565" w:rsidRDefault="00350DD6" w:rsidP="00350DD6">
      <w:pPr>
        <w:autoSpaceDE w:val="0"/>
        <w:autoSpaceDN w:val="0"/>
        <w:adjustRightInd w:val="0"/>
        <w:spacing w:before="120" w:after="0" w:line="240" w:lineRule="auto"/>
        <w:rPr>
          <w:rFonts w:cs="Arial"/>
          <w:szCs w:val="22"/>
        </w:rPr>
      </w:pPr>
      <w:r w:rsidRPr="00B61565">
        <w:rPr>
          <w:rFonts w:cs="Arial"/>
          <w:b/>
          <w:bCs/>
          <w:szCs w:val="22"/>
        </w:rPr>
        <w:t>Access to child and maternal health</w:t>
      </w:r>
      <w:r w:rsidRPr="00B61565">
        <w:rPr>
          <w:rFonts w:cs="Arial"/>
          <w:szCs w:val="22"/>
        </w:rPr>
        <w:t xml:space="preserve"> </w:t>
      </w:r>
      <w:r>
        <w:rPr>
          <w:rFonts w:cs="Arial"/>
          <w:szCs w:val="22"/>
        </w:rPr>
        <w:t xml:space="preserve"> - incudes </w:t>
      </w:r>
      <w:r w:rsidRPr="00B61565">
        <w:rPr>
          <w:rFonts w:cs="Arial"/>
          <w:szCs w:val="22"/>
        </w:rPr>
        <w:t>child health screening and checks, immunisation, advice and advocacy, allied health support such as speech therapy</w:t>
      </w:r>
      <w:r>
        <w:rPr>
          <w:rFonts w:cs="Arial"/>
          <w:szCs w:val="22"/>
        </w:rPr>
        <w:t>.</w:t>
      </w:r>
    </w:p>
    <w:p w14:paraId="461DE99B" w14:textId="63584822" w:rsidR="00350DD6" w:rsidRPr="000F02E3" w:rsidRDefault="00DA6483" w:rsidP="000F02E3">
      <w:pPr>
        <w:spacing w:before="100" w:beforeAutospacing="1" w:after="100" w:afterAutospacing="1" w:line="240" w:lineRule="auto"/>
        <w:jc w:val="both"/>
        <w:rPr>
          <w:rFonts w:cs="Arial"/>
          <w:szCs w:val="22"/>
        </w:rPr>
      </w:pPr>
      <w:r w:rsidRPr="00DA6483">
        <w:rPr>
          <w:rFonts w:cs="Arial"/>
          <w:szCs w:val="22"/>
        </w:rPr>
        <w:t>This integrated approach enables services to respond to local community needs while ensuring families receive coordinated supports that promote children's health, wellbeing, development and successful transition to kindergarten and school.</w:t>
      </w:r>
    </w:p>
    <w:p w14:paraId="6653577B" w14:textId="77777777" w:rsidR="000F38E1" w:rsidRPr="000F38E1" w:rsidRDefault="000F38E1" w:rsidP="000F38E1">
      <w:pPr>
        <w:spacing w:line="240" w:lineRule="auto"/>
        <w:jc w:val="both"/>
        <w:rPr>
          <w:rFonts w:cs="Arial"/>
          <w:szCs w:val="22"/>
          <w:u w:val="single"/>
        </w:rPr>
      </w:pPr>
      <w:r w:rsidRPr="000F38E1">
        <w:rPr>
          <w:rFonts w:cs="Arial"/>
          <w:szCs w:val="22"/>
          <w:u w:val="single"/>
        </w:rPr>
        <w:t>Staffing</w:t>
      </w:r>
    </w:p>
    <w:p w14:paraId="16E095D8" w14:textId="0497B1A9" w:rsidR="000F38E1" w:rsidRDefault="000F38E1" w:rsidP="000F38E1">
      <w:pPr>
        <w:spacing w:line="240" w:lineRule="auto"/>
        <w:jc w:val="both"/>
        <w:rPr>
          <w:rFonts w:cs="Arial"/>
          <w:szCs w:val="22"/>
        </w:rPr>
      </w:pPr>
      <w:r w:rsidRPr="000F38E1">
        <w:rPr>
          <w:rFonts w:cs="Arial"/>
          <w:szCs w:val="22"/>
        </w:rPr>
        <w:t xml:space="preserve">Appointment of an appropriately qualified and experienced Coordinator or Centre Manager with responsibility for ensuring delivery of a broad range of early childhood learning and development </w:t>
      </w:r>
      <w:r w:rsidRPr="000F38E1">
        <w:rPr>
          <w:rFonts w:cs="Arial"/>
          <w:szCs w:val="22"/>
        </w:rPr>
        <w:lastRenderedPageBreak/>
        <w:t>programs and activities. Other qualified staff are to be included but not limited to an Early Childhood Teacher and/or Educators, Community Development/Family Support Worker and administrative support.</w:t>
      </w:r>
    </w:p>
    <w:p w14:paraId="048BD4DF" w14:textId="67613E3D" w:rsidR="00B12B91" w:rsidRPr="00D73118" w:rsidRDefault="00023580" w:rsidP="00D73118">
      <w:pPr>
        <w:pStyle w:val="Heading2"/>
        <w:numPr>
          <w:ilvl w:val="0"/>
          <w:numId w:val="17"/>
        </w:numPr>
      </w:pPr>
      <w:r w:rsidRPr="00D73118">
        <w:t>S</w:t>
      </w:r>
      <w:r w:rsidR="00B12B91" w:rsidRPr="00D73118">
        <w:t xml:space="preserve">election Criteria </w:t>
      </w:r>
    </w:p>
    <w:p w14:paraId="39507F2D" w14:textId="5CD7E2FE" w:rsidR="002D4FDF" w:rsidRPr="00D73118" w:rsidRDefault="00EB606E" w:rsidP="00D73118">
      <w:pPr>
        <w:spacing w:line="240" w:lineRule="auto"/>
        <w:jc w:val="both"/>
        <w:rPr>
          <w:rFonts w:cs="Arial"/>
          <w:szCs w:val="22"/>
          <w:lang w:eastAsia="en-AU"/>
        </w:rPr>
      </w:pPr>
      <w:bookmarkStart w:id="1" w:name="_Hlk73966503"/>
      <w:r w:rsidRPr="00D73118">
        <w:rPr>
          <w:rFonts w:cs="Arial"/>
          <w:szCs w:val="22"/>
          <w:lang w:eastAsia="en-AU"/>
        </w:rPr>
        <w:t xml:space="preserve">An independent panel comprising of Department representatives will assess applications against the </w:t>
      </w:r>
      <w:r w:rsidR="002D4FDF" w:rsidRPr="00D73118">
        <w:rPr>
          <w:rFonts w:cs="Arial"/>
          <w:szCs w:val="22"/>
          <w:lang w:eastAsia="en-AU"/>
        </w:rPr>
        <w:t>selection criteria</w:t>
      </w:r>
      <w:r w:rsidRPr="00D73118">
        <w:rPr>
          <w:rFonts w:cs="Arial"/>
          <w:szCs w:val="22"/>
          <w:lang w:eastAsia="en-AU"/>
        </w:rPr>
        <w:t xml:space="preserve"> outlined below</w:t>
      </w:r>
      <w:r w:rsidR="002D4FDF" w:rsidRPr="00D73118">
        <w:rPr>
          <w:rFonts w:cs="Arial"/>
          <w:szCs w:val="22"/>
          <w:lang w:eastAsia="en-AU"/>
        </w:rPr>
        <w:t xml:space="preserve">. </w:t>
      </w:r>
      <w:r w:rsidR="00A04EB8" w:rsidRPr="00D73118">
        <w:rPr>
          <w:rFonts w:cs="Arial"/>
          <w:szCs w:val="22"/>
          <w:lang w:eastAsia="en-AU"/>
        </w:rPr>
        <w:t xml:space="preserve">Applicants must </w:t>
      </w:r>
      <w:r w:rsidRPr="00D73118">
        <w:rPr>
          <w:rFonts w:cs="Arial"/>
          <w:szCs w:val="22"/>
          <w:lang w:eastAsia="en-AU"/>
        </w:rPr>
        <w:t xml:space="preserve">address each criterion within the </w:t>
      </w:r>
      <w:r w:rsidR="00EC5B88">
        <w:rPr>
          <w:rFonts w:cs="Arial"/>
          <w:szCs w:val="22"/>
          <w:lang w:eastAsia="en-AU"/>
        </w:rPr>
        <w:t xml:space="preserve"> ISD </w:t>
      </w:r>
      <w:r w:rsidRPr="00D73118">
        <w:rPr>
          <w:rFonts w:cs="Arial"/>
          <w:szCs w:val="22"/>
          <w:lang w:eastAsia="en-AU"/>
        </w:rPr>
        <w:t xml:space="preserve">Application Form and provide brief </w:t>
      </w:r>
      <w:r w:rsidR="002D4FDF" w:rsidRPr="00D73118">
        <w:rPr>
          <w:rFonts w:cs="Arial"/>
          <w:szCs w:val="22"/>
          <w:lang w:eastAsia="en-AU"/>
        </w:rPr>
        <w:t xml:space="preserve">supporting evidence </w:t>
      </w:r>
      <w:r w:rsidRPr="00D73118">
        <w:rPr>
          <w:rFonts w:cs="Arial"/>
          <w:szCs w:val="22"/>
          <w:lang w:eastAsia="en-AU"/>
        </w:rPr>
        <w:t>or additional information where appropriate</w:t>
      </w:r>
      <w:r w:rsidR="002D4FDF" w:rsidRPr="00D73118">
        <w:rPr>
          <w:rFonts w:cs="Arial"/>
          <w:szCs w:val="22"/>
          <w:lang w:eastAsia="en-AU"/>
        </w:rPr>
        <w:t>.</w:t>
      </w:r>
    </w:p>
    <w:p w14:paraId="0AA5E6FA" w14:textId="21AA1723" w:rsidR="00246271" w:rsidRPr="003854C7" w:rsidRDefault="00B12B91" w:rsidP="003854C7">
      <w:pPr>
        <w:spacing w:line="240" w:lineRule="auto"/>
        <w:jc w:val="both"/>
        <w:rPr>
          <w:rFonts w:cs="Arial"/>
          <w:szCs w:val="22"/>
          <w:lang w:eastAsia="en-AU"/>
        </w:rPr>
      </w:pPr>
      <w:r w:rsidRPr="00D73118">
        <w:rPr>
          <w:rFonts w:cs="Arial"/>
          <w:szCs w:val="22"/>
          <w:lang w:eastAsia="en-AU"/>
        </w:rPr>
        <w:t xml:space="preserve">Where assessment does not produce a conclusive outcome, organisations may be required to present their application and responses to selection criteria at a meeting </w:t>
      </w:r>
      <w:r w:rsidR="00EB606E" w:rsidRPr="00D73118">
        <w:rPr>
          <w:rFonts w:cs="Arial"/>
          <w:szCs w:val="22"/>
          <w:lang w:eastAsia="en-AU"/>
        </w:rPr>
        <w:t xml:space="preserve">with the assessment panel </w:t>
      </w:r>
      <w:r w:rsidRPr="00D73118">
        <w:rPr>
          <w:rFonts w:cs="Arial"/>
          <w:szCs w:val="22"/>
          <w:lang w:eastAsia="en-AU"/>
        </w:rPr>
        <w:t>(</w:t>
      </w:r>
      <w:r w:rsidR="00EB606E" w:rsidRPr="00D73118">
        <w:rPr>
          <w:rFonts w:cs="Arial"/>
          <w:szCs w:val="22"/>
          <w:lang w:eastAsia="en-AU"/>
        </w:rPr>
        <w:t xml:space="preserve">via </w:t>
      </w:r>
      <w:r w:rsidRPr="00D73118">
        <w:rPr>
          <w:rFonts w:cs="Arial"/>
          <w:szCs w:val="22"/>
          <w:lang w:eastAsia="en-AU"/>
        </w:rPr>
        <w:t>TEAMS or in person</w:t>
      </w:r>
      <w:r w:rsidR="00EB606E" w:rsidRPr="00D73118">
        <w:rPr>
          <w:rFonts w:cs="Arial"/>
          <w:szCs w:val="22"/>
          <w:lang w:eastAsia="en-AU"/>
        </w:rPr>
        <w:t xml:space="preserve"> as appropriate</w:t>
      </w:r>
      <w:r w:rsidRPr="00D73118">
        <w:rPr>
          <w:rFonts w:cs="Arial"/>
          <w:szCs w:val="22"/>
          <w:lang w:eastAsia="en-AU"/>
        </w:rPr>
        <w:t xml:space="preserve">). </w:t>
      </w:r>
      <w:bookmarkEnd w:id="1"/>
    </w:p>
    <w:tbl>
      <w:tblPr>
        <w:tblStyle w:val="TableGrid"/>
        <w:tblW w:w="0" w:type="auto"/>
        <w:tblLook w:val="04A0" w:firstRow="1" w:lastRow="0" w:firstColumn="1" w:lastColumn="0" w:noHBand="0" w:noVBand="1"/>
      </w:tblPr>
      <w:tblGrid>
        <w:gridCol w:w="3397"/>
        <w:gridCol w:w="6333"/>
      </w:tblGrid>
      <w:tr w:rsidR="00246271" w:rsidRPr="00246271" w14:paraId="4CCAC426" w14:textId="77777777" w:rsidTr="00327441">
        <w:trPr>
          <w:tblHeader/>
        </w:trPr>
        <w:tc>
          <w:tcPr>
            <w:tcW w:w="3397" w:type="dxa"/>
            <w:tcBorders>
              <w:top w:val="single" w:sz="4" w:space="0" w:color="auto"/>
              <w:left w:val="single" w:sz="4" w:space="0" w:color="auto"/>
              <w:bottom w:val="single" w:sz="4" w:space="0" w:color="auto"/>
              <w:right w:val="single" w:sz="4" w:space="0" w:color="auto"/>
            </w:tcBorders>
            <w:hideMark/>
          </w:tcPr>
          <w:p w14:paraId="199AAC3C" w14:textId="77777777" w:rsidR="00246271" w:rsidRPr="00246271" w:rsidRDefault="00246271" w:rsidP="00327441">
            <w:pPr>
              <w:jc w:val="both"/>
              <w:rPr>
                <w:rFonts w:cs="Arial"/>
                <w:b/>
                <w:szCs w:val="22"/>
              </w:rPr>
            </w:pPr>
            <w:bookmarkStart w:id="2" w:name="_Hlk74142812"/>
            <w:r w:rsidRPr="00246271">
              <w:rPr>
                <w:rFonts w:cs="Arial"/>
                <w:b/>
                <w:szCs w:val="22"/>
              </w:rPr>
              <w:t>Selection criteria</w:t>
            </w:r>
          </w:p>
        </w:tc>
        <w:tc>
          <w:tcPr>
            <w:tcW w:w="6333" w:type="dxa"/>
            <w:tcBorders>
              <w:top w:val="single" w:sz="4" w:space="0" w:color="auto"/>
              <w:left w:val="single" w:sz="4" w:space="0" w:color="auto"/>
              <w:bottom w:val="single" w:sz="4" w:space="0" w:color="auto"/>
              <w:right w:val="single" w:sz="4" w:space="0" w:color="auto"/>
            </w:tcBorders>
            <w:hideMark/>
          </w:tcPr>
          <w:p w14:paraId="5DCE421A" w14:textId="77777777" w:rsidR="00246271" w:rsidRPr="00246271" w:rsidRDefault="00246271" w:rsidP="00327441">
            <w:pPr>
              <w:ind w:left="395" w:hanging="395"/>
              <w:jc w:val="both"/>
              <w:rPr>
                <w:rFonts w:cs="Arial"/>
                <w:b/>
                <w:szCs w:val="22"/>
              </w:rPr>
            </w:pPr>
            <w:r w:rsidRPr="00246271">
              <w:rPr>
                <w:rFonts w:cs="Arial"/>
                <w:b/>
                <w:szCs w:val="22"/>
              </w:rPr>
              <w:t xml:space="preserve">Indicators and supporting evidence </w:t>
            </w:r>
          </w:p>
        </w:tc>
      </w:tr>
      <w:tr w:rsidR="00246271" w:rsidRPr="00246271" w14:paraId="3F518218" w14:textId="77777777" w:rsidTr="00327441">
        <w:tc>
          <w:tcPr>
            <w:tcW w:w="3397" w:type="dxa"/>
            <w:tcBorders>
              <w:top w:val="single" w:sz="4" w:space="0" w:color="auto"/>
              <w:left w:val="single" w:sz="4" w:space="0" w:color="auto"/>
              <w:bottom w:val="single" w:sz="4" w:space="0" w:color="auto"/>
              <w:right w:val="single" w:sz="4" w:space="0" w:color="auto"/>
            </w:tcBorders>
            <w:hideMark/>
          </w:tcPr>
          <w:p w14:paraId="19D3C471" w14:textId="77777777" w:rsidR="00246271" w:rsidRPr="00246271" w:rsidRDefault="00246271" w:rsidP="006B65AC">
            <w:pPr>
              <w:spacing w:line="240" w:lineRule="auto"/>
              <w:ind w:left="23" w:firstLine="11"/>
              <w:jc w:val="both"/>
              <w:rPr>
                <w:rFonts w:cs="Arial"/>
                <w:szCs w:val="22"/>
              </w:rPr>
            </w:pPr>
            <w:r w:rsidRPr="00246271">
              <w:rPr>
                <w:rFonts w:cs="Arial"/>
                <w:szCs w:val="22"/>
              </w:rPr>
              <w:t xml:space="preserve">Service model is appropriate and meets the needs of the community </w:t>
            </w:r>
          </w:p>
        </w:tc>
        <w:tc>
          <w:tcPr>
            <w:tcW w:w="6333" w:type="dxa"/>
            <w:tcBorders>
              <w:top w:val="single" w:sz="4" w:space="0" w:color="auto"/>
              <w:left w:val="single" w:sz="4" w:space="0" w:color="auto"/>
              <w:bottom w:val="single" w:sz="4" w:space="0" w:color="auto"/>
              <w:right w:val="single" w:sz="4" w:space="0" w:color="auto"/>
            </w:tcBorders>
            <w:hideMark/>
          </w:tcPr>
          <w:p w14:paraId="6C23E656" w14:textId="77777777" w:rsidR="00246271" w:rsidRPr="00246271" w:rsidRDefault="00246271" w:rsidP="00246271">
            <w:pPr>
              <w:pStyle w:val="ListParagraph"/>
              <w:numPr>
                <w:ilvl w:val="0"/>
                <w:numId w:val="8"/>
              </w:numPr>
              <w:spacing w:line="240" w:lineRule="auto"/>
              <w:jc w:val="both"/>
              <w:rPr>
                <w:rFonts w:cs="Arial"/>
              </w:rPr>
            </w:pPr>
            <w:r w:rsidRPr="00246271">
              <w:rPr>
                <w:rFonts w:cs="Arial"/>
              </w:rPr>
              <w:t xml:space="preserve">Expected learning, development and wellbeing outcomes for children and their families are clearly outlined.  </w:t>
            </w:r>
          </w:p>
          <w:p w14:paraId="38484F6E" w14:textId="7CA7BA81" w:rsidR="00246271" w:rsidRPr="00246271" w:rsidRDefault="00246271" w:rsidP="00246271">
            <w:pPr>
              <w:pStyle w:val="ListParagraph"/>
              <w:numPr>
                <w:ilvl w:val="0"/>
                <w:numId w:val="8"/>
              </w:numPr>
              <w:spacing w:line="240" w:lineRule="auto"/>
              <w:jc w:val="both"/>
              <w:rPr>
                <w:rFonts w:cs="Arial"/>
              </w:rPr>
            </w:pPr>
            <w:r w:rsidRPr="00246271">
              <w:rPr>
                <w:rFonts w:cs="Arial"/>
              </w:rPr>
              <w:t>Demonstrated understanding of the needs of the target group/s</w:t>
            </w:r>
            <w:r w:rsidR="00CE3541">
              <w:rPr>
                <w:rFonts w:cs="Arial"/>
              </w:rPr>
              <w:t xml:space="preserve">  </w:t>
            </w:r>
            <w:r w:rsidR="00347B1C">
              <w:rPr>
                <w:rFonts w:cs="Arial"/>
              </w:rPr>
              <w:t>in the identified</w:t>
            </w:r>
            <w:r w:rsidRPr="00246271">
              <w:rPr>
                <w:rFonts w:cs="Arial"/>
              </w:rPr>
              <w:t xml:space="preserve"> communities and how the proposed service model will address these needs.</w:t>
            </w:r>
          </w:p>
          <w:p w14:paraId="491BEEE0" w14:textId="77777777" w:rsidR="00246271" w:rsidRPr="00246271" w:rsidRDefault="00246271" w:rsidP="00246271">
            <w:pPr>
              <w:pStyle w:val="ListParagraph"/>
              <w:numPr>
                <w:ilvl w:val="0"/>
                <w:numId w:val="8"/>
              </w:numPr>
              <w:spacing w:before="120" w:line="240" w:lineRule="auto"/>
              <w:ind w:left="357" w:hanging="357"/>
              <w:jc w:val="both"/>
              <w:rPr>
                <w:rFonts w:cs="Arial"/>
              </w:rPr>
            </w:pPr>
            <w:r w:rsidRPr="00246271">
              <w:rPr>
                <w:rFonts w:cs="Arial"/>
              </w:rPr>
              <w:t xml:space="preserve">Clear and concise description of the proposed service model and the elements to be delivered to enhance multidisciplinary child focused and family inclusive activities, including but not limited to: </w:t>
            </w:r>
          </w:p>
          <w:p w14:paraId="4FA7DEE4" w14:textId="74884F26" w:rsidR="00246271" w:rsidRPr="00246271" w:rsidRDefault="00246271" w:rsidP="00246271">
            <w:pPr>
              <w:pStyle w:val="ListParagraph"/>
              <w:numPr>
                <w:ilvl w:val="1"/>
                <w:numId w:val="46"/>
              </w:numPr>
              <w:spacing w:before="120" w:line="240" w:lineRule="auto"/>
              <w:ind w:left="1077" w:hanging="357"/>
              <w:jc w:val="both"/>
              <w:rPr>
                <w:rFonts w:cs="Arial"/>
              </w:rPr>
            </w:pPr>
            <w:r w:rsidRPr="00246271">
              <w:rPr>
                <w:rFonts w:cs="Arial"/>
              </w:rPr>
              <w:t xml:space="preserve">design and operationalisation of the EYP model operating across the </w:t>
            </w:r>
            <w:r w:rsidR="00BF75CB">
              <w:rPr>
                <w:rFonts w:cs="Arial"/>
              </w:rPr>
              <w:t>Atherton</w:t>
            </w:r>
            <w:r w:rsidR="00CD7E0F">
              <w:rPr>
                <w:rFonts w:cs="Arial"/>
              </w:rPr>
              <w:t xml:space="preserve">, </w:t>
            </w:r>
            <w:r w:rsidR="00BF75CB">
              <w:rPr>
                <w:rFonts w:cs="Arial"/>
              </w:rPr>
              <w:t xml:space="preserve">Herberton and Tablelands [Dimbulah] </w:t>
            </w:r>
            <w:r w:rsidRPr="00246271">
              <w:rPr>
                <w:rFonts w:cs="Arial"/>
              </w:rPr>
              <w:t xml:space="preserve"> SA2 communities;</w:t>
            </w:r>
            <w:r w:rsidRPr="00246271">
              <w:rPr>
                <w:rFonts w:cs="Arial"/>
                <w:color w:val="FF0000"/>
              </w:rPr>
              <w:t xml:space="preserve"> </w:t>
            </w:r>
          </w:p>
          <w:p w14:paraId="761EB0A9" w14:textId="77777777" w:rsidR="00246271" w:rsidRPr="00246271" w:rsidRDefault="00246271" w:rsidP="00246271">
            <w:pPr>
              <w:pStyle w:val="ListParagraph"/>
              <w:numPr>
                <w:ilvl w:val="1"/>
                <w:numId w:val="46"/>
              </w:numPr>
              <w:spacing w:before="120" w:line="240" w:lineRule="auto"/>
              <w:ind w:left="1077" w:hanging="357"/>
              <w:jc w:val="both"/>
              <w:rPr>
                <w:rFonts w:cs="Arial"/>
              </w:rPr>
            </w:pPr>
            <w:r w:rsidRPr="00246271">
              <w:rPr>
                <w:rFonts w:cs="Arial"/>
              </w:rPr>
              <w:t>use of evidence-based practice and programs;</w:t>
            </w:r>
          </w:p>
          <w:p w14:paraId="126C2973" w14:textId="0F0B3093" w:rsidR="00246271" w:rsidRPr="00246271" w:rsidRDefault="00246271" w:rsidP="00246271">
            <w:pPr>
              <w:pStyle w:val="ListParagraph"/>
              <w:numPr>
                <w:ilvl w:val="1"/>
                <w:numId w:val="46"/>
              </w:numPr>
              <w:spacing w:before="120" w:line="240" w:lineRule="auto"/>
              <w:ind w:left="1077" w:hanging="357"/>
              <w:jc w:val="both"/>
              <w:rPr>
                <w:rFonts w:cs="Arial"/>
              </w:rPr>
            </w:pPr>
            <w:r w:rsidRPr="00246271">
              <w:rPr>
                <w:rFonts w:cs="Arial"/>
              </w:rPr>
              <w:t xml:space="preserve">strategies and actions to promote service integration across the </w:t>
            </w:r>
            <w:r w:rsidR="00A72ABD">
              <w:rPr>
                <w:rFonts w:cs="Arial"/>
              </w:rPr>
              <w:t xml:space="preserve">identified </w:t>
            </w:r>
            <w:r w:rsidRPr="00246271">
              <w:rPr>
                <w:rFonts w:cs="Arial"/>
              </w:rPr>
              <w:t xml:space="preserve">communities </w:t>
            </w:r>
          </w:p>
          <w:p w14:paraId="5A7EE38A" w14:textId="77777777" w:rsidR="00246271" w:rsidRPr="00246271" w:rsidRDefault="00246271" w:rsidP="00246271">
            <w:pPr>
              <w:pStyle w:val="ListParagraph"/>
              <w:numPr>
                <w:ilvl w:val="1"/>
                <w:numId w:val="46"/>
              </w:numPr>
              <w:spacing w:before="120" w:line="240" w:lineRule="auto"/>
              <w:ind w:left="1077" w:hanging="357"/>
              <w:jc w:val="both"/>
              <w:rPr>
                <w:rFonts w:cs="Arial"/>
              </w:rPr>
            </w:pPr>
            <w:r w:rsidRPr="00246271">
              <w:rPr>
                <w:rFonts w:cs="Arial"/>
              </w:rPr>
              <w:t xml:space="preserve">anticipated staffing number and qualifications/skills and structure for service delivery; </w:t>
            </w:r>
          </w:p>
          <w:p w14:paraId="50EBF8E7" w14:textId="77777777" w:rsidR="00246271" w:rsidRPr="00246271" w:rsidRDefault="00246271" w:rsidP="00246271">
            <w:pPr>
              <w:pStyle w:val="ListParagraph"/>
              <w:numPr>
                <w:ilvl w:val="1"/>
                <w:numId w:val="46"/>
              </w:numPr>
              <w:spacing w:before="120" w:line="240" w:lineRule="auto"/>
              <w:ind w:left="1077" w:hanging="357"/>
              <w:jc w:val="both"/>
              <w:rPr>
                <w:rFonts w:cs="Arial"/>
              </w:rPr>
            </w:pPr>
            <w:r w:rsidRPr="00246271">
              <w:rPr>
                <w:rFonts w:cs="Arial"/>
              </w:rPr>
              <w:t xml:space="preserve">community engagement strategies to support planning and delivery of the activities; </w:t>
            </w:r>
          </w:p>
          <w:p w14:paraId="07B8929C" w14:textId="77777777" w:rsidR="00246271" w:rsidRPr="00246271" w:rsidRDefault="00246271" w:rsidP="00246271">
            <w:pPr>
              <w:pStyle w:val="ListParagraph"/>
              <w:numPr>
                <w:ilvl w:val="1"/>
                <w:numId w:val="46"/>
              </w:numPr>
              <w:spacing w:before="120" w:line="240" w:lineRule="auto"/>
              <w:ind w:left="1077" w:hanging="357"/>
              <w:jc w:val="both"/>
              <w:rPr>
                <w:rFonts w:cs="Arial"/>
              </w:rPr>
            </w:pPr>
            <w:r w:rsidRPr="00246271">
              <w:rPr>
                <w:rFonts w:cs="Arial"/>
              </w:rPr>
              <w:t xml:space="preserve">partnerships which may be required to deliver or support the delivery of the proposed Early Years Place model; </w:t>
            </w:r>
          </w:p>
          <w:p w14:paraId="4EDD123C" w14:textId="77777777" w:rsidR="00246271" w:rsidRPr="00246271" w:rsidRDefault="00246271" w:rsidP="00246271">
            <w:pPr>
              <w:pStyle w:val="ListParagraph"/>
              <w:numPr>
                <w:ilvl w:val="1"/>
                <w:numId w:val="46"/>
              </w:numPr>
              <w:spacing w:before="120" w:line="240" w:lineRule="auto"/>
              <w:ind w:left="1077" w:hanging="357"/>
              <w:jc w:val="both"/>
              <w:rPr>
                <w:rFonts w:cs="Arial"/>
              </w:rPr>
            </w:pPr>
            <w:r w:rsidRPr="00246271">
              <w:rPr>
                <w:rFonts w:cs="Arial"/>
              </w:rPr>
              <w:t>outreach and home visiting approaches; and</w:t>
            </w:r>
          </w:p>
          <w:p w14:paraId="12115E0B" w14:textId="3458F9E2" w:rsidR="00246271" w:rsidRPr="00246271" w:rsidRDefault="00246271" w:rsidP="00246271">
            <w:pPr>
              <w:pStyle w:val="ListParagraph"/>
              <w:numPr>
                <w:ilvl w:val="0"/>
                <w:numId w:val="8"/>
              </w:numPr>
              <w:spacing w:line="240" w:lineRule="auto"/>
              <w:jc w:val="both"/>
              <w:rPr>
                <w:rFonts w:cs="Arial"/>
              </w:rPr>
            </w:pPr>
            <w:r w:rsidRPr="00246271">
              <w:rPr>
                <w:rFonts w:cs="Arial"/>
              </w:rPr>
              <w:t>Demonstrated understanding of and/or experience in service coordination and early years</w:t>
            </w:r>
            <w:r w:rsidR="00486AEB">
              <w:rPr>
                <w:rFonts w:cs="Arial"/>
              </w:rPr>
              <w:t xml:space="preserve"> </w:t>
            </w:r>
            <w:r w:rsidRPr="00246271">
              <w:rPr>
                <w:rFonts w:cs="Arial"/>
              </w:rPr>
              <w:t xml:space="preserve">service delivery, including the links between family and parenting support services, health, early childhood education and care and the transition to school.  </w:t>
            </w:r>
          </w:p>
        </w:tc>
      </w:tr>
      <w:tr w:rsidR="00246271" w:rsidRPr="00246271" w14:paraId="573712DA" w14:textId="77777777" w:rsidTr="00327441">
        <w:tc>
          <w:tcPr>
            <w:tcW w:w="3397" w:type="dxa"/>
            <w:tcBorders>
              <w:top w:val="single" w:sz="4" w:space="0" w:color="auto"/>
              <w:left w:val="single" w:sz="4" w:space="0" w:color="auto"/>
              <w:bottom w:val="single" w:sz="4" w:space="0" w:color="auto"/>
              <w:right w:val="single" w:sz="4" w:space="0" w:color="auto"/>
            </w:tcBorders>
            <w:hideMark/>
          </w:tcPr>
          <w:p w14:paraId="34F8B21A" w14:textId="77777777" w:rsidR="00246271" w:rsidRPr="00246271" w:rsidRDefault="00246271" w:rsidP="00327441">
            <w:pPr>
              <w:jc w:val="both"/>
              <w:rPr>
                <w:rFonts w:cs="Arial"/>
                <w:szCs w:val="22"/>
              </w:rPr>
            </w:pPr>
            <w:r w:rsidRPr="00246271">
              <w:rPr>
                <w:rFonts w:cs="Arial"/>
                <w:szCs w:val="22"/>
              </w:rPr>
              <w:t xml:space="preserve">Service delivery experience </w:t>
            </w:r>
          </w:p>
        </w:tc>
        <w:tc>
          <w:tcPr>
            <w:tcW w:w="6333" w:type="dxa"/>
            <w:tcBorders>
              <w:top w:val="single" w:sz="4" w:space="0" w:color="auto"/>
              <w:left w:val="single" w:sz="4" w:space="0" w:color="auto"/>
              <w:bottom w:val="single" w:sz="4" w:space="0" w:color="auto"/>
              <w:right w:val="single" w:sz="4" w:space="0" w:color="auto"/>
            </w:tcBorders>
            <w:hideMark/>
          </w:tcPr>
          <w:p w14:paraId="43D5720D" w14:textId="737D6D7D" w:rsidR="00246271" w:rsidRPr="00246271" w:rsidRDefault="00246271" w:rsidP="00246271">
            <w:pPr>
              <w:pStyle w:val="ListParagraph"/>
              <w:numPr>
                <w:ilvl w:val="0"/>
                <w:numId w:val="44"/>
              </w:numPr>
              <w:spacing w:line="240" w:lineRule="auto"/>
              <w:ind w:left="395" w:hanging="395"/>
              <w:jc w:val="both"/>
              <w:rPr>
                <w:rFonts w:cs="Arial"/>
              </w:rPr>
            </w:pPr>
            <w:r w:rsidRPr="00246271">
              <w:rPr>
                <w:rFonts w:cs="Arial"/>
              </w:rPr>
              <w:t>Demonstrated ability to tailor service delivery to the unique needs of children aged up to eight years living in the</w:t>
            </w:r>
            <w:r w:rsidR="003B2767">
              <w:rPr>
                <w:rFonts w:cs="Arial"/>
              </w:rPr>
              <w:t xml:space="preserve"> Atherton SA2 and identified outreach SA2 communities of Herberton and Tablelands (Dimbulah). </w:t>
            </w:r>
            <w:r w:rsidRPr="00246271">
              <w:rPr>
                <w:rFonts w:cs="Arial"/>
              </w:rPr>
              <w:t xml:space="preserve"> </w:t>
            </w:r>
            <w:r w:rsidR="00ED04EE">
              <w:rPr>
                <w:rFonts w:cs="Arial"/>
              </w:rPr>
              <w:t xml:space="preserve"> </w:t>
            </w:r>
          </w:p>
          <w:p w14:paraId="6E85380F" w14:textId="77777777" w:rsidR="00246271" w:rsidRPr="00246271" w:rsidRDefault="00246271" w:rsidP="00246271">
            <w:pPr>
              <w:pStyle w:val="ListParagraph"/>
              <w:numPr>
                <w:ilvl w:val="0"/>
                <w:numId w:val="44"/>
              </w:numPr>
              <w:spacing w:line="240" w:lineRule="auto"/>
              <w:ind w:left="395" w:hanging="395"/>
              <w:jc w:val="both"/>
              <w:rPr>
                <w:rFonts w:cs="Arial"/>
              </w:rPr>
            </w:pPr>
            <w:r w:rsidRPr="00246271">
              <w:rPr>
                <w:rFonts w:cs="Arial"/>
              </w:rPr>
              <w:lastRenderedPageBreak/>
              <w:t xml:space="preserve">Demonstrated experience in collaboration for cross-disciplinary practice. </w:t>
            </w:r>
          </w:p>
          <w:p w14:paraId="07C48167" w14:textId="20657933" w:rsidR="00246271" w:rsidRPr="00246271" w:rsidRDefault="00246271" w:rsidP="00246271">
            <w:pPr>
              <w:pStyle w:val="ListParagraph"/>
              <w:numPr>
                <w:ilvl w:val="0"/>
                <w:numId w:val="44"/>
              </w:numPr>
              <w:spacing w:line="240" w:lineRule="auto"/>
              <w:ind w:left="395" w:hanging="395"/>
              <w:jc w:val="both"/>
              <w:rPr>
                <w:rFonts w:cs="Arial"/>
              </w:rPr>
            </w:pPr>
            <w:r w:rsidRPr="00246271">
              <w:rPr>
                <w:rFonts w:cs="Arial"/>
              </w:rPr>
              <w:t>Demonstrated capacity to partner with non-government and/or government agencies (</w:t>
            </w:r>
            <w:r w:rsidR="00ED04EE">
              <w:rPr>
                <w:rFonts w:cs="Arial"/>
              </w:rPr>
              <w:t>e.g.</w:t>
            </w:r>
            <w:r w:rsidRPr="00246271">
              <w:rPr>
                <w:rFonts w:cs="Arial"/>
              </w:rPr>
              <w:t xml:space="preserve"> child and allied health).</w:t>
            </w:r>
          </w:p>
          <w:p w14:paraId="18A4F9E7" w14:textId="77777777" w:rsidR="00246271" w:rsidRPr="00246271" w:rsidRDefault="00246271" w:rsidP="00246271">
            <w:pPr>
              <w:pStyle w:val="ListParagraph"/>
              <w:numPr>
                <w:ilvl w:val="0"/>
                <w:numId w:val="44"/>
              </w:numPr>
              <w:spacing w:line="240" w:lineRule="auto"/>
              <w:ind w:left="395" w:hanging="395"/>
              <w:jc w:val="both"/>
              <w:rPr>
                <w:rFonts w:cs="Arial"/>
              </w:rPr>
            </w:pPr>
            <w:r w:rsidRPr="00246271">
              <w:rPr>
                <w:rFonts w:cs="Arial"/>
              </w:rPr>
              <w:t>Experience in/or understanding of early childhood learning and development practice, with a focus on supporting families living in vulnerable circumstances.</w:t>
            </w:r>
          </w:p>
          <w:p w14:paraId="0C13D036" w14:textId="77777777" w:rsidR="00246271" w:rsidRPr="00246271" w:rsidRDefault="00246271" w:rsidP="00246271">
            <w:pPr>
              <w:pStyle w:val="ListParagraph"/>
              <w:numPr>
                <w:ilvl w:val="0"/>
                <w:numId w:val="44"/>
              </w:numPr>
              <w:spacing w:line="240" w:lineRule="auto"/>
              <w:ind w:left="395" w:hanging="395"/>
              <w:jc w:val="both"/>
              <w:rPr>
                <w:rFonts w:cs="Arial"/>
              </w:rPr>
            </w:pPr>
            <w:r w:rsidRPr="00246271">
              <w:rPr>
                <w:rFonts w:cs="Arial"/>
              </w:rPr>
              <w:t xml:space="preserve">Current service provision in the local area, neighbouring areas or similar geographic locations.  </w:t>
            </w:r>
          </w:p>
          <w:p w14:paraId="6F27716B" w14:textId="77777777" w:rsidR="00246271" w:rsidRPr="00246271" w:rsidRDefault="00246271" w:rsidP="00246271">
            <w:pPr>
              <w:pStyle w:val="ListParagraph"/>
              <w:numPr>
                <w:ilvl w:val="0"/>
                <w:numId w:val="44"/>
              </w:numPr>
              <w:spacing w:line="240" w:lineRule="auto"/>
              <w:ind w:left="395" w:hanging="395"/>
              <w:jc w:val="both"/>
              <w:rPr>
                <w:rFonts w:cs="Arial"/>
              </w:rPr>
            </w:pPr>
            <w:r w:rsidRPr="00246271">
              <w:rPr>
                <w:rFonts w:cs="Arial"/>
              </w:rPr>
              <w:t>Demonstrated cultural capability in delivering early childhood programs and services to Aboriginal and/or Torres Strait Islander families and families from culturally and linguistically diverse backgrounds.</w:t>
            </w:r>
          </w:p>
        </w:tc>
      </w:tr>
      <w:tr w:rsidR="00246271" w:rsidRPr="00246271" w14:paraId="07675CE2" w14:textId="77777777" w:rsidTr="00327441">
        <w:trPr>
          <w:cantSplit/>
        </w:trPr>
        <w:tc>
          <w:tcPr>
            <w:tcW w:w="3397" w:type="dxa"/>
            <w:tcBorders>
              <w:top w:val="single" w:sz="4" w:space="0" w:color="auto"/>
              <w:left w:val="single" w:sz="4" w:space="0" w:color="auto"/>
              <w:bottom w:val="single" w:sz="4" w:space="0" w:color="auto"/>
              <w:right w:val="single" w:sz="4" w:space="0" w:color="auto"/>
            </w:tcBorders>
            <w:hideMark/>
          </w:tcPr>
          <w:p w14:paraId="76DB0E22" w14:textId="77777777" w:rsidR="00246271" w:rsidRPr="00246271" w:rsidRDefault="00246271" w:rsidP="006B65AC">
            <w:pPr>
              <w:spacing w:line="240" w:lineRule="auto"/>
              <w:rPr>
                <w:rFonts w:cs="Arial"/>
                <w:szCs w:val="22"/>
              </w:rPr>
            </w:pPr>
            <w:r w:rsidRPr="00246271">
              <w:rPr>
                <w:rFonts w:cs="Arial"/>
                <w:szCs w:val="22"/>
              </w:rPr>
              <w:lastRenderedPageBreak/>
              <w:t xml:space="preserve">Organisational capacity and experience </w:t>
            </w:r>
          </w:p>
        </w:tc>
        <w:tc>
          <w:tcPr>
            <w:tcW w:w="6333" w:type="dxa"/>
            <w:tcBorders>
              <w:top w:val="single" w:sz="4" w:space="0" w:color="auto"/>
              <w:left w:val="single" w:sz="4" w:space="0" w:color="auto"/>
              <w:bottom w:val="single" w:sz="4" w:space="0" w:color="auto"/>
              <w:right w:val="single" w:sz="4" w:space="0" w:color="auto"/>
            </w:tcBorders>
            <w:hideMark/>
          </w:tcPr>
          <w:p w14:paraId="4CBA1F7E" w14:textId="77777777" w:rsidR="00246271" w:rsidRPr="00246271" w:rsidRDefault="00246271" w:rsidP="00246271">
            <w:pPr>
              <w:pStyle w:val="Default"/>
              <w:numPr>
                <w:ilvl w:val="0"/>
                <w:numId w:val="13"/>
              </w:numPr>
              <w:spacing w:after="120" w:line="256" w:lineRule="auto"/>
              <w:ind w:left="395" w:hanging="395"/>
              <w:jc w:val="both"/>
              <w:rPr>
                <w:rFonts w:ascii="Arial" w:hAnsi="Arial" w:cs="Arial"/>
                <w:sz w:val="22"/>
                <w:szCs w:val="22"/>
              </w:rPr>
            </w:pPr>
            <w:r w:rsidRPr="00246271">
              <w:rPr>
                <w:rFonts w:ascii="Arial" w:hAnsi="Arial" w:cs="Arial"/>
                <w:sz w:val="22"/>
                <w:szCs w:val="22"/>
              </w:rPr>
              <w:t xml:space="preserve">Evidence of capacity to manage finances and administer funds to an auditable standard (including audited financial statements for the past three years). If a consortium approach is adopted this requirement applicable to all members of that consortium. </w:t>
            </w:r>
          </w:p>
          <w:p w14:paraId="1B570968" w14:textId="77777777" w:rsidR="00246271" w:rsidRPr="00246271" w:rsidRDefault="00246271" w:rsidP="00246271">
            <w:pPr>
              <w:pStyle w:val="Default"/>
              <w:numPr>
                <w:ilvl w:val="0"/>
                <w:numId w:val="13"/>
              </w:numPr>
              <w:spacing w:after="120" w:line="256" w:lineRule="auto"/>
              <w:ind w:left="395" w:hanging="395"/>
              <w:jc w:val="both"/>
              <w:rPr>
                <w:rFonts w:ascii="Arial" w:hAnsi="Arial" w:cs="Arial"/>
                <w:sz w:val="22"/>
                <w:szCs w:val="22"/>
              </w:rPr>
            </w:pPr>
            <w:r w:rsidRPr="00246271">
              <w:rPr>
                <w:rFonts w:ascii="Arial" w:hAnsi="Arial" w:cs="Arial"/>
                <w:sz w:val="22"/>
                <w:szCs w:val="22"/>
              </w:rPr>
              <w:t>Clearly identified governance arrangements, including key roles, management structures, financial management and recruitment strategies to deliver the required service elements.</w:t>
            </w:r>
          </w:p>
          <w:p w14:paraId="75108C15" w14:textId="77777777" w:rsidR="00246271" w:rsidRPr="00246271" w:rsidRDefault="00246271" w:rsidP="00246271">
            <w:pPr>
              <w:pStyle w:val="Default"/>
              <w:numPr>
                <w:ilvl w:val="0"/>
                <w:numId w:val="13"/>
              </w:numPr>
              <w:spacing w:after="120" w:line="256" w:lineRule="auto"/>
              <w:ind w:left="395" w:hanging="395"/>
              <w:jc w:val="both"/>
              <w:rPr>
                <w:rFonts w:ascii="Arial" w:hAnsi="Arial" w:cs="Arial"/>
                <w:sz w:val="22"/>
                <w:szCs w:val="22"/>
              </w:rPr>
            </w:pPr>
            <w:r w:rsidRPr="00246271">
              <w:rPr>
                <w:rFonts w:ascii="Arial" w:hAnsi="Arial" w:cs="Arial"/>
                <w:sz w:val="22"/>
                <w:szCs w:val="22"/>
              </w:rPr>
              <w:t xml:space="preserve">Detailed annual and establishment budgets for the Early Years Place. </w:t>
            </w:r>
          </w:p>
          <w:p w14:paraId="16DAEF67" w14:textId="77777777" w:rsidR="00246271" w:rsidRPr="00246271" w:rsidRDefault="00246271" w:rsidP="00246271">
            <w:pPr>
              <w:pStyle w:val="Default"/>
              <w:numPr>
                <w:ilvl w:val="0"/>
                <w:numId w:val="13"/>
              </w:numPr>
              <w:spacing w:after="120" w:line="256" w:lineRule="auto"/>
              <w:ind w:left="395" w:hanging="395"/>
              <w:jc w:val="both"/>
              <w:rPr>
                <w:rFonts w:ascii="Arial" w:hAnsi="Arial" w:cs="Arial"/>
                <w:sz w:val="22"/>
                <w:szCs w:val="22"/>
              </w:rPr>
            </w:pPr>
            <w:r w:rsidRPr="00246271">
              <w:rPr>
                <w:rFonts w:ascii="Arial" w:hAnsi="Arial" w:cs="Arial"/>
                <w:sz w:val="22"/>
                <w:szCs w:val="22"/>
              </w:rPr>
              <w:t>Details of experience in performance reporting and measurement processes, evaluation systems and quality assurance processes provided.</w:t>
            </w:r>
          </w:p>
          <w:p w14:paraId="681EF9F0" w14:textId="77777777" w:rsidR="00246271" w:rsidRPr="00246271" w:rsidRDefault="00246271" w:rsidP="00246271">
            <w:pPr>
              <w:pStyle w:val="Default"/>
              <w:numPr>
                <w:ilvl w:val="0"/>
                <w:numId w:val="13"/>
              </w:numPr>
              <w:spacing w:after="120" w:line="256" w:lineRule="auto"/>
              <w:ind w:left="395" w:hanging="395"/>
              <w:jc w:val="both"/>
              <w:rPr>
                <w:rFonts w:ascii="Arial" w:hAnsi="Arial" w:cs="Arial"/>
                <w:sz w:val="22"/>
                <w:szCs w:val="22"/>
              </w:rPr>
            </w:pPr>
            <w:r w:rsidRPr="00246271">
              <w:rPr>
                <w:rFonts w:ascii="Arial" w:hAnsi="Arial" w:cs="Arial"/>
                <w:sz w:val="22"/>
                <w:szCs w:val="22"/>
              </w:rPr>
              <w:t>Provide risk management policies, approaches and strategies of the organisation.</w:t>
            </w:r>
          </w:p>
        </w:tc>
      </w:tr>
      <w:tr w:rsidR="00246271" w:rsidRPr="00246271" w14:paraId="30FCA3F3" w14:textId="77777777" w:rsidTr="00327441">
        <w:tc>
          <w:tcPr>
            <w:tcW w:w="3397" w:type="dxa"/>
            <w:tcBorders>
              <w:top w:val="single" w:sz="4" w:space="0" w:color="auto"/>
              <w:left w:val="single" w:sz="4" w:space="0" w:color="auto"/>
              <w:bottom w:val="single" w:sz="4" w:space="0" w:color="auto"/>
              <w:right w:val="single" w:sz="4" w:space="0" w:color="auto"/>
            </w:tcBorders>
            <w:hideMark/>
          </w:tcPr>
          <w:p w14:paraId="236304C6" w14:textId="77777777" w:rsidR="00246271" w:rsidRPr="00246271" w:rsidRDefault="00246271" w:rsidP="006B65AC">
            <w:pPr>
              <w:pStyle w:val="Title2"/>
              <w:rPr>
                <w:color w:val="auto"/>
                <w:sz w:val="22"/>
                <w:szCs w:val="22"/>
              </w:rPr>
            </w:pPr>
            <w:r w:rsidRPr="00246271">
              <w:rPr>
                <w:color w:val="auto"/>
                <w:sz w:val="22"/>
                <w:szCs w:val="22"/>
              </w:rPr>
              <w:t xml:space="preserve">Referral pathways and processes including collaboration and ability to create partnerships </w:t>
            </w:r>
          </w:p>
        </w:tc>
        <w:tc>
          <w:tcPr>
            <w:tcW w:w="6333" w:type="dxa"/>
            <w:tcBorders>
              <w:top w:val="single" w:sz="4" w:space="0" w:color="auto"/>
              <w:left w:val="single" w:sz="4" w:space="0" w:color="auto"/>
              <w:bottom w:val="single" w:sz="4" w:space="0" w:color="auto"/>
              <w:right w:val="single" w:sz="4" w:space="0" w:color="auto"/>
            </w:tcBorders>
            <w:hideMark/>
          </w:tcPr>
          <w:p w14:paraId="28BADC06" w14:textId="77777777" w:rsidR="00246271" w:rsidRPr="00246271" w:rsidRDefault="00246271" w:rsidP="00246271">
            <w:pPr>
              <w:pStyle w:val="ListParagraph"/>
              <w:numPr>
                <w:ilvl w:val="0"/>
                <w:numId w:val="45"/>
              </w:numPr>
              <w:spacing w:line="240" w:lineRule="auto"/>
              <w:ind w:left="395" w:hanging="395"/>
              <w:jc w:val="both"/>
              <w:rPr>
                <w:rFonts w:cs="Arial"/>
              </w:rPr>
            </w:pPr>
            <w:r w:rsidRPr="00246271">
              <w:rPr>
                <w:rFonts w:cs="Arial"/>
              </w:rPr>
              <w:t>Established referral processes or ability to establish referral processes to targeted or intensive support services, clearly identified.</w:t>
            </w:r>
          </w:p>
          <w:p w14:paraId="23979F95" w14:textId="18428967" w:rsidR="00246271" w:rsidRPr="00246271" w:rsidRDefault="00246271" w:rsidP="00246271">
            <w:pPr>
              <w:pStyle w:val="ListParagraph"/>
              <w:numPr>
                <w:ilvl w:val="0"/>
                <w:numId w:val="45"/>
              </w:numPr>
              <w:spacing w:line="240" w:lineRule="auto"/>
              <w:ind w:left="395" w:hanging="395"/>
              <w:jc w:val="both"/>
              <w:rPr>
                <w:rFonts w:cs="Arial"/>
              </w:rPr>
            </w:pPr>
            <w:r w:rsidRPr="00246271">
              <w:rPr>
                <w:rFonts w:cs="Arial"/>
              </w:rPr>
              <w:t>Examples of existing partnerships and/or established links with other service providers within the region</w:t>
            </w:r>
            <w:r w:rsidR="00D8603D">
              <w:rPr>
                <w:rFonts w:cs="Arial"/>
              </w:rPr>
              <w:t>s</w:t>
            </w:r>
            <w:r w:rsidRPr="00246271">
              <w:rPr>
                <w:rFonts w:cs="Arial"/>
              </w:rPr>
              <w:t>.</w:t>
            </w:r>
          </w:p>
          <w:p w14:paraId="0AD1E2F6" w14:textId="77777777" w:rsidR="00246271" w:rsidRPr="00246271" w:rsidRDefault="00246271" w:rsidP="00246271">
            <w:pPr>
              <w:pStyle w:val="ListParagraph"/>
              <w:numPr>
                <w:ilvl w:val="0"/>
                <w:numId w:val="45"/>
              </w:numPr>
              <w:spacing w:line="240" w:lineRule="auto"/>
              <w:ind w:left="395" w:hanging="395"/>
              <w:jc w:val="both"/>
              <w:rPr>
                <w:rFonts w:cs="Arial"/>
              </w:rPr>
            </w:pPr>
            <w:r w:rsidRPr="00246271">
              <w:rPr>
                <w:rFonts w:cs="Arial"/>
              </w:rPr>
              <w:t>Capacity to develop/contribute to local networks of service providers to support an effective and efficient early childhood service system.</w:t>
            </w:r>
          </w:p>
        </w:tc>
      </w:tr>
      <w:tr w:rsidR="00246271" w:rsidRPr="00246271" w14:paraId="6C8B4B17" w14:textId="77777777" w:rsidTr="00327441">
        <w:tc>
          <w:tcPr>
            <w:tcW w:w="3397" w:type="dxa"/>
            <w:tcBorders>
              <w:top w:val="single" w:sz="4" w:space="0" w:color="auto"/>
              <w:left w:val="single" w:sz="4" w:space="0" w:color="auto"/>
              <w:bottom w:val="single" w:sz="4" w:space="0" w:color="auto"/>
              <w:right w:val="single" w:sz="4" w:space="0" w:color="auto"/>
            </w:tcBorders>
            <w:hideMark/>
          </w:tcPr>
          <w:p w14:paraId="672A7E09" w14:textId="77777777" w:rsidR="00246271" w:rsidRPr="00246271" w:rsidRDefault="00246271" w:rsidP="006B65AC">
            <w:pPr>
              <w:spacing w:line="240" w:lineRule="auto"/>
              <w:jc w:val="both"/>
              <w:rPr>
                <w:rFonts w:cs="Arial"/>
                <w:szCs w:val="22"/>
              </w:rPr>
            </w:pPr>
            <w:r w:rsidRPr="00246271">
              <w:rPr>
                <w:rFonts w:cs="Arial"/>
                <w:szCs w:val="22"/>
              </w:rPr>
              <w:t xml:space="preserve">Reflective practice, outcomes and review  </w:t>
            </w:r>
          </w:p>
        </w:tc>
        <w:tc>
          <w:tcPr>
            <w:tcW w:w="6333" w:type="dxa"/>
            <w:tcBorders>
              <w:top w:val="single" w:sz="4" w:space="0" w:color="auto"/>
              <w:left w:val="single" w:sz="4" w:space="0" w:color="auto"/>
              <w:bottom w:val="single" w:sz="4" w:space="0" w:color="auto"/>
              <w:right w:val="single" w:sz="4" w:space="0" w:color="auto"/>
            </w:tcBorders>
            <w:hideMark/>
          </w:tcPr>
          <w:p w14:paraId="64321A86" w14:textId="77777777" w:rsidR="00246271" w:rsidRPr="00246271" w:rsidRDefault="00246271" w:rsidP="00246271">
            <w:pPr>
              <w:pStyle w:val="ListParagraph"/>
              <w:numPr>
                <w:ilvl w:val="0"/>
                <w:numId w:val="45"/>
              </w:numPr>
              <w:spacing w:line="240" w:lineRule="auto"/>
              <w:ind w:left="395" w:hanging="395"/>
              <w:jc w:val="both"/>
              <w:rPr>
                <w:rFonts w:cs="Arial"/>
              </w:rPr>
            </w:pPr>
            <w:r w:rsidRPr="00246271">
              <w:rPr>
                <w:rFonts w:cs="Arial"/>
              </w:rPr>
              <w:t xml:space="preserve">Demonstrated experience in engaging in reflective practice methods including cross-disciplinary practice. </w:t>
            </w:r>
          </w:p>
          <w:p w14:paraId="71307F29" w14:textId="77777777" w:rsidR="00246271" w:rsidRPr="00246271" w:rsidRDefault="00246271" w:rsidP="00246271">
            <w:pPr>
              <w:pStyle w:val="ListParagraph"/>
              <w:numPr>
                <w:ilvl w:val="0"/>
                <w:numId w:val="45"/>
              </w:numPr>
              <w:spacing w:line="240" w:lineRule="auto"/>
              <w:ind w:left="395" w:hanging="395"/>
              <w:jc w:val="both"/>
              <w:rPr>
                <w:rFonts w:cs="Arial"/>
              </w:rPr>
            </w:pPr>
            <w:r w:rsidRPr="00246271">
              <w:rPr>
                <w:rFonts w:cs="Arial"/>
              </w:rPr>
              <w:t>Organisational strategy for ongoing program review and commitment to continuous improvement.</w:t>
            </w:r>
          </w:p>
        </w:tc>
      </w:tr>
      <w:bookmarkEnd w:id="2"/>
    </w:tbl>
    <w:p w14:paraId="2A5EA4A8" w14:textId="77777777" w:rsidR="008D6B0B" w:rsidRPr="00246271" w:rsidRDefault="008D6B0B" w:rsidP="00D73118">
      <w:pPr>
        <w:spacing w:line="240" w:lineRule="auto"/>
        <w:jc w:val="both"/>
        <w:rPr>
          <w:rFonts w:cs="Arial"/>
          <w:szCs w:val="22"/>
          <w:highlight w:val="cyan"/>
          <w:lang w:eastAsia="en-AU"/>
        </w:rPr>
      </w:pPr>
    </w:p>
    <w:p w14:paraId="07E9A14E" w14:textId="77777777" w:rsidR="003B2767" w:rsidRPr="00E26652" w:rsidRDefault="003B2767" w:rsidP="003B2767">
      <w:pPr>
        <w:pStyle w:val="Heading2"/>
        <w:numPr>
          <w:ilvl w:val="0"/>
          <w:numId w:val="17"/>
        </w:numPr>
      </w:pPr>
      <w:r w:rsidRPr="00E26652">
        <w:lastRenderedPageBreak/>
        <w:t xml:space="preserve">How to Apply </w:t>
      </w:r>
    </w:p>
    <w:p w14:paraId="28DDD3ED" w14:textId="68CD1023" w:rsidR="003B2767" w:rsidRDefault="003B2767" w:rsidP="003B2767">
      <w:pPr>
        <w:spacing w:before="120"/>
        <w:jc w:val="both"/>
        <w:rPr>
          <w:b/>
          <w:bCs/>
          <w:lang w:eastAsia="zh-CN"/>
        </w:rPr>
      </w:pPr>
      <w:r w:rsidRPr="005837A1">
        <w:rPr>
          <w:lang w:eastAsia="zh-CN"/>
        </w:rPr>
        <w:t xml:space="preserve">Applications close </w:t>
      </w:r>
      <w:r w:rsidRPr="005837A1">
        <w:rPr>
          <w:b/>
          <w:bCs/>
          <w:lang w:eastAsia="zh-CN"/>
        </w:rPr>
        <w:t>5pm (AEST),</w:t>
      </w:r>
      <w:r>
        <w:rPr>
          <w:b/>
          <w:bCs/>
          <w:lang w:eastAsia="zh-CN"/>
        </w:rPr>
        <w:t xml:space="preserve"> </w:t>
      </w:r>
      <w:r w:rsidR="00DD75D8">
        <w:rPr>
          <w:b/>
          <w:bCs/>
          <w:lang w:eastAsia="zh-CN"/>
        </w:rPr>
        <w:t>30</w:t>
      </w:r>
      <w:r>
        <w:rPr>
          <w:b/>
          <w:bCs/>
          <w:lang w:eastAsia="zh-CN"/>
        </w:rPr>
        <w:t xml:space="preserve"> October 2026. </w:t>
      </w:r>
    </w:p>
    <w:p w14:paraId="6117F37A" w14:textId="62B1F8AE" w:rsidR="003B2767" w:rsidRPr="00F02D9E" w:rsidRDefault="003B2767" w:rsidP="003B2767">
      <w:pPr>
        <w:spacing w:line="240" w:lineRule="auto"/>
        <w:jc w:val="both"/>
        <w:rPr>
          <w:rFonts w:cs="Arial"/>
          <w:szCs w:val="22"/>
        </w:rPr>
      </w:pPr>
      <w:r w:rsidRPr="00F02D9E">
        <w:rPr>
          <w:rFonts w:cs="Arial"/>
          <w:szCs w:val="22"/>
        </w:rPr>
        <w:t>Organisations may submit an individual application or, alternatively, form partnerships with other organisations and lodge a single application that reflects those arrangements. Where a partnership is established, the ‘lead’ organisation must submit the application and clearly outline the partnership structure. If any board or committee member is an employee of the Department of Education, they must declare and manage any potential conflict of interest with their supervisor in accordance with the Department’s Conflict of Interest procedure.</w:t>
      </w:r>
    </w:p>
    <w:p w14:paraId="6EE47AFD" w14:textId="410A428F" w:rsidR="003B2767" w:rsidRDefault="003B2767" w:rsidP="003B2767">
      <w:pPr>
        <w:spacing w:before="100" w:beforeAutospacing="1" w:after="100" w:afterAutospacing="1" w:line="240" w:lineRule="auto"/>
        <w:jc w:val="both"/>
        <w:rPr>
          <w:rFonts w:eastAsia="Times New Roman" w:cs="Arial"/>
          <w:szCs w:val="22"/>
          <w:lang w:eastAsia="en-AU"/>
        </w:rPr>
      </w:pPr>
      <w:r w:rsidRPr="00F02D9E">
        <w:rPr>
          <w:rFonts w:eastAsia="Times New Roman" w:cs="Arial"/>
          <w:szCs w:val="22"/>
          <w:lang w:eastAsia="en-AU"/>
        </w:rPr>
        <w:t xml:space="preserve">To apply for funding, complete the provided </w:t>
      </w:r>
      <w:r w:rsidRPr="00F02D9E">
        <w:rPr>
          <w:rFonts w:eastAsia="Times New Roman" w:cs="Arial"/>
          <w:b/>
          <w:bCs/>
          <w:szCs w:val="22"/>
          <w:lang w:eastAsia="en-AU"/>
        </w:rPr>
        <w:t>Application Form</w:t>
      </w:r>
      <w:r>
        <w:rPr>
          <w:rFonts w:eastAsia="Times New Roman" w:cs="Arial"/>
          <w:b/>
          <w:bCs/>
          <w:szCs w:val="22"/>
          <w:lang w:eastAsia="en-AU"/>
        </w:rPr>
        <w:t xml:space="preserve"> – Atherton Early Years Place, signed by an authorised person</w:t>
      </w:r>
      <w:r>
        <w:rPr>
          <w:rFonts w:eastAsia="Times New Roman" w:cs="Arial"/>
          <w:szCs w:val="22"/>
          <w:lang w:eastAsia="en-AU"/>
        </w:rPr>
        <w:t xml:space="preserve"> </w:t>
      </w:r>
      <w:r w:rsidRPr="00F02D9E">
        <w:rPr>
          <w:rFonts w:eastAsia="Times New Roman" w:cs="Arial"/>
          <w:szCs w:val="22"/>
          <w:lang w:eastAsia="en-AU"/>
        </w:rPr>
        <w:t xml:space="preserve">along with any </w:t>
      </w:r>
      <w:r w:rsidRPr="00F02D9E">
        <w:rPr>
          <w:rFonts w:eastAsia="Times New Roman" w:cs="Arial"/>
          <w:b/>
          <w:bCs/>
          <w:szCs w:val="22"/>
          <w:lang w:eastAsia="en-AU"/>
        </w:rPr>
        <w:t>supporting documentation</w:t>
      </w:r>
      <w:r>
        <w:rPr>
          <w:rFonts w:eastAsia="Times New Roman" w:cs="Arial"/>
          <w:szCs w:val="22"/>
          <w:lang w:eastAsia="en-AU"/>
        </w:rPr>
        <w:t xml:space="preserve"> </w:t>
      </w:r>
      <w:r w:rsidRPr="00F02D9E">
        <w:rPr>
          <w:rFonts w:eastAsia="Times New Roman" w:cs="Arial"/>
          <w:szCs w:val="22"/>
          <w:lang w:eastAsia="en-AU"/>
        </w:rPr>
        <w:t xml:space="preserve">to </w:t>
      </w:r>
      <w:hyperlink r:id="rId15" w:history="1">
        <w:r w:rsidRPr="000A4EA7">
          <w:rPr>
            <w:rStyle w:val="Hyperlink"/>
            <w:rFonts w:eastAsia="Times New Roman" w:cs="Arial"/>
            <w:szCs w:val="22"/>
            <w:lang w:eastAsia="en-AU"/>
          </w:rPr>
          <w:t>EYS@qed.qld.gov.au</w:t>
        </w:r>
      </w:hyperlink>
      <w:r>
        <w:rPr>
          <w:rFonts w:eastAsia="Times New Roman" w:cs="Arial"/>
          <w:szCs w:val="22"/>
          <w:lang w:eastAsia="en-AU"/>
        </w:rPr>
        <w:t xml:space="preserve"> </w:t>
      </w:r>
      <w:r w:rsidRPr="00F02D9E">
        <w:rPr>
          <w:rFonts w:eastAsia="Times New Roman" w:cs="Arial"/>
          <w:szCs w:val="22"/>
          <w:lang w:eastAsia="en-AU"/>
        </w:rPr>
        <w:t xml:space="preserve"> by 5:00pm (AEST), </w:t>
      </w:r>
      <w:r w:rsidR="00DD75D8">
        <w:rPr>
          <w:rFonts w:eastAsia="Times New Roman" w:cs="Arial"/>
          <w:b/>
          <w:bCs/>
          <w:szCs w:val="22"/>
          <w:lang w:eastAsia="en-AU"/>
        </w:rPr>
        <w:t xml:space="preserve">30 </w:t>
      </w:r>
      <w:r w:rsidRPr="00F02D9E">
        <w:rPr>
          <w:rFonts w:eastAsia="Times New Roman" w:cs="Arial"/>
          <w:b/>
          <w:bCs/>
          <w:szCs w:val="22"/>
          <w:lang w:eastAsia="en-AU"/>
        </w:rPr>
        <w:t>October 2026.</w:t>
      </w:r>
      <w:r w:rsidRPr="00F02D9E">
        <w:rPr>
          <w:rFonts w:eastAsia="Times New Roman" w:cs="Arial"/>
          <w:szCs w:val="22"/>
          <w:lang w:eastAsia="en-AU"/>
        </w:rPr>
        <w:t xml:space="preserve"> </w:t>
      </w:r>
    </w:p>
    <w:p w14:paraId="4E4F3CC9" w14:textId="0FDDE100" w:rsidR="003B2767" w:rsidRPr="004E332E" w:rsidRDefault="003B2767" w:rsidP="003B2767">
      <w:pPr>
        <w:spacing w:before="100" w:beforeAutospacing="1" w:after="100" w:afterAutospacing="1" w:line="240" w:lineRule="auto"/>
        <w:rPr>
          <w:rFonts w:eastAsia="Times New Roman" w:cs="Arial"/>
          <w:szCs w:val="22"/>
          <w:lang w:eastAsia="en-AU"/>
        </w:rPr>
      </w:pPr>
      <w:r w:rsidRPr="00F02D9E">
        <w:rPr>
          <w:rFonts w:eastAsia="Times New Roman" w:cs="Arial"/>
          <w:szCs w:val="22"/>
          <w:lang w:eastAsia="en-AU"/>
        </w:rPr>
        <w:t xml:space="preserve">For questions or further assistance regarding the </w:t>
      </w:r>
      <w:r>
        <w:rPr>
          <w:rFonts w:eastAsia="Times New Roman" w:cs="Arial"/>
          <w:szCs w:val="22"/>
          <w:lang w:eastAsia="en-AU"/>
        </w:rPr>
        <w:t xml:space="preserve">application process, </w:t>
      </w:r>
      <w:r w:rsidRPr="00F02D9E">
        <w:rPr>
          <w:rFonts w:eastAsia="Times New Roman" w:cs="Arial"/>
          <w:szCs w:val="22"/>
          <w:lang w:eastAsia="en-AU"/>
        </w:rPr>
        <w:t xml:space="preserve">please contact the </w:t>
      </w:r>
      <w:r w:rsidR="006B65AC">
        <w:rPr>
          <w:rFonts w:eastAsia="Times New Roman" w:cs="Arial"/>
          <w:szCs w:val="22"/>
          <w:lang w:eastAsia="en-AU"/>
        </w:rPr>
        <w:t>D</w:t>
      </w:r>
      <w:r w:rsidRPr="00F02D9E">
        <w:rPr>
          <w:rFonts w:eastAsia="Times New Roman" w:cs="Arial"/>
          <w:szCs w:val="22"/>
          <w:lang w:eastAsia="en-AU"/>
        </w:rPr>
        <w:t xml:space="preserve">epartment at </w:t>
      </w:r>
      <w:hyperlink r:id="rId16" w:history="1">
        <w:r w:rsidRPr="000A4EA7">
          <w:rPr>
            <w:rStyle w:val="Hyperlink"/>
            <w:rFonts w:eastAsia="Times New Roman" w:cs="Arial"/>
            <w:szCs w:val="22"/>
            <w:lang w:eastAsia="en-AU"/>
          </w:rPr>
          <w:t>EYS@qed.qld.gov.au</w:t>
        </w:r>
      </w:hyperlink>
      <w:r w:rsidRPr="00F02D9E">
        <w:rPr>
          <w:rFonts w:eastAsia="Times New Roman" w:cs="Arial"/>
          <w:szCs w:val="22"/>
          <w:lang w:eastAsia="en-AU"/>
        </w:rPr>
        <w:t>.</w:t>
      </w:r>
      <w:r>
        <w:rPr>
          <w:rFonts w:eastAsia="Times New Roman" w:cs="Arial"/>
          <w:szCs w:val="22"/>
          <w:lang w:eastAsia="en-AU"/>
        </w:rPr>
        <w:t xml:space="preserve"> </w:t>
      </w:r>
    </w:p>
    <w:p w14:paraId="50DBD50B" w14:textId="77777777" w:rsidR="003B2767" w:rsidRPr="00D73118" w:rsidRDefault="003B2767" w:rsidP="003B2767">
      <w:pPr>
        <w:pStyle w:val="Heading2"/>
        <w:numPr>
          <w:ilvl w:val="0"/>
          <w:numId w:val="17"/>
        </w:numPr>
      </w:pPr>
      <w:r w:rsidRPr="00D73118">
        <w:t xml:space="preserve">Funding Process </w:t>
      </w:r>
    </w:p>
    <w:p w14:paraId="1C88E1A9" w14:textId="7789487E" w:rsidR="003B2767" w:rsidRPr="00D73118" w:rsidRDefault="003B2767" w:rsidP="003B2767">
      <w:pPr>
        <w:spacing w:line="240" w:lineRule="auto"/>
        <w:jc w:val="both"/>
        <w:rPr>
          <w:rFonts w:cs="Arial"/>
          <w:szCs w:val="22"/>
          <w:lang w:eastAsia="en-AU"/>
        </w:rPr>
      </w:pPr>
      <w:r w:rsidRPr="00D73118">
        <w:rPr>
          <w:rFonts w:cs="Arial"/>
          <w:szCs w:val="22"/>
          <w:lang w:eastAsia="en-AU"/>
        </w:rPr>
        <w:t xml:space="preserve">Assessment of applications will be undertaken by an Assessment Panel who will consider responses to the selection criteria in Section </w:t>
      </w:r>
      <w:r>
        <w:rPr>
          <w:rFonts w:cs="Arial"/>
          <w:szCs w:val="22"/>
          <w:lang w:eastAsia="en-AU"/>
        </w:rPr>
        <w:t xml:space="preserve">5. </w:t>
      </w:r>
      <w:r w:rsidRPr="00D73118">
        <w:rPr>
          <w:rFonts w:cs="Arial"/>
          <w:szCs w:val="22"/>
          <w:lang w:eastAsia="en-AU"/>
        </w:rPr>
        <w:t xml:space="preserve"> If organisations have previously been funded by the </w:t>
      </w:r>
      <w:r w:rsidR="006B65AC">
        <w:rPr>
          <w:rFonts w:cs="Arial"/>
          <w:szCs w:val="22"/>
          <w:lang w:eastAsia="en-AU"/>
        </w:rPr>
        <w:t>D</w:t>
      </w:r>
      <w:r w:rsidRPr="00D73118">
        <w:rPr>
          <w:rFonts w:cs="Arial"/>
          <w:szCs w:val="22"/>
          <w:lang w:eastAsia="en-AU"/>
        </w:rPr>
        <w:t xml:space="preserve">epartment to deliver early years services, compliance with performance and financial reporting requirements will also be considered. </w:t>
      </w:r>
    </w:p>
    <w:p w14:paraId="4A45E1FE" w14:textId="6208E432" w:rsidR="003B2767" w:rsidRDefault="003B2767" w:rsidP="003B2767">
      <w:pPr>
        <w:spacing w:line="240" w:lineRule="auto"/>
        <w:jc w:val="both"/>
        <w:rPr>
          <w:rFonts w:cs="Arial"/>
          <w:szCs w:val="22"/>
          <w:lang w:eastAsia="en-AU"/>
        </w:rPr>
      </w:pPr>
      <w:r w:rsidRPr="00D73118">
        <w:rPr>
          <w:rFonts w:cs="Arial"/>
          <w:szCs w:val="22"/>
          <w:lang w:eastAsia="en-AU"/>
        </w:rPr>
        <w:t xml:space="preserve">The following assessment process will be used to determine the successful organisation to operate the </w:t>
      </w:r>
      <w:r>
        <w:rPr>
          <w:rFonts w:cs="Arial"/>
          <w:szCs w:val="22"/>
          <w:lang w:eastAsia="en-AU"/>
        </w:rPr>
        <w:t xml:space="preserve">Atherton Early Years Place in the Atherton SA2.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4394"/>
        <w:gridCol w:w="2377"/>
      </w:tblGrid>
      <w:tr w:rsidR="003B2767" w:rsidRPr="00307EB5" w14:paraId="110D02F7" w14:textId="77777777" w:rsidTr="00AE2BC5">
        <w:trPr>
          <w:trHeight w:val="373"/>
        </w:trPr>
        <w:tc>
          <w:tcPr>
            <w:tcW w:w="2972" w:type="dxa"/>
            <w:tcBorders>
              <w:top w:val="single" w:sz="4" w:space="0" w:color="auto"/>
              <w:left w:val="single" w:sz="4" w:space="0" w:color="auto"/>
              <w:bottom w:val="single" w:sz="4" w:space="0" w:color="auto"/>
              <w:right w:val="single" w:sz="4" w:space="0" w:color="auto"/>
            </w:tcBorders>
            <w:vAlign w:val="center"/>
          </w:tcPr>
          <w:p w14:paraId="75FB9FB1" w14:textId="77777777" w:rsidR="003B2767" w:rsidRPr="00307EB5" w:rsidRDefault="003B2767" w:rsidP="00AE2BC5">
            <w:pPr>
              <w:spacing w:line="240" w:lineRule="auto"/>
              <w:rPr>
                <w:rFonts w:cs="Arial"/>
                <w:b/>
                <w:sz w:val="20"/>
                <w:szCs w:val="20"/>
                <w:lang w:eastAsia="en-AU"/>
              </w:rPr>
            </w:pPr>
            <w:r w:rsidRPr="00307EB5">
              <w:rPr>
                <w:rFonts w:cs="Arial"/>
                <w:b/>
                <w:sz w:val="20"/>
                <w:szCs w:val="20"/>
                <w:lang w:eastAsia="en-AU"/>
              </w:rPr>
              <w:t>Step</w:t>
            </w:r>
          </w:p>
        </w:tc>
        <w:tc>
          <w:tcPr>
            <w:tcW w:w="4394" w:type="dxa"/>
            <w:tcBorders>
              <w:top w:val="single" w:sz="4" w:space="0" w:color="auto"/>
              <w:left w:val="single" w:sz="4" w:space="0" w:color="auto"/>
              <w:bottom w:val="single" w:sz="4" w:space="0" w:color="auto"/>
              <w:right w:val="single" w:sz="4" w:space="0" w:color="auto"/>
            </w:tcBorders>
            <w:vAlign w:val="center"/>
          </w:tcPr>
          <w:p w14:paraId="512A4202" w14:textId="77777777" w:rsidR="003B2767" w:rsidRPr="00307EB5" w:rsidRDefault="003B2767" w:rsidP="00AE2BC5">
            <w:pPr>
              <w:spacing w:line="240" w:lineRule="auto"/>
              <w:rPr>
                <w:rFonts w:cs="Arial"/>
                <w:b/>
                <w:sz w:val="20"/>
                <w:szCs w:val="20"/>
                <w:lang w:eastAsia="en-AU"/>
              </w:rPr>
            </w:pPr>
            <w:r w:rsidRPr="00307EB5">
              <w:rPr>
                <w:rFonts w:cs="Arial"/>
                <w:b/>
                <w:sz w:val="20"/>
                <w:szCs w:val="20"/>
                <w:lang w:eastAsia="en-AU"/>
              </w:rPr>
              <w:t xml:space="preserve">Activity </w:t>
            </w:r>
          </w:p>
        </w:tc>
        <w:tc>
          <w:tcPr>
            <w:tcW w:w="2377" w:type="dxa"/>
            <w:tcBorders>
              <w:top w:val="single" w:sz="4" w:space="0" w:color="auto"/>
              <w:left w:val="single" w:sz="4" w:space="0" w:color="auto"/>
              <w:bottom w:val="single" w:sz="4" w:space="0" w:color="auto"/>
              <w:right w:val="single" w:sz="4" w:space="0" w:color="auto"/>
            </w:tcBorders>
            <w:vAlign w:val="center"/>
          </w:tcPr>
          <w:p w14:paraId="5D33388B" w14:textId="77777777" w:rsidR="003B2767" w:rsidRPr="00307EB5" w:rsidRDefault="003B2767" w:rsidP="00AE2BC5">
            <w:pPr>
              <w:spacing w:line="240" w:lineRule="auto"/>
              <w:rPr>
                <w:rFonts w:cs="Arial"/>
                <w:b/>
                <w:sz w:val="20"/>
                <w:szCs w:val="20"/>
                <w:lang w:eastAsia="en-AU"/>
              </w:rPr>
            </w:pPr>
            <w:r w:rsidRPr="00307EB5">
              <w:rPr>
                <w:rFonts w:cs="Arial"/>
                <w:b/>
                <w:sz w:val="20"/>
                <w:szCs w:val="20"/>
                <w:lang w:eastAsia="en-AU"/>
              </w:rPr>
              <w:t xml:space="preserve">By What Date </w:t>
            </w:r>
          </w:p>
        </w:tc>
      </w:tr>
      <w:tr w:rsidR="003B2767" w:rsidRPr="00307EB5" w14:paraId="24FD394E" w14:textId="77777777" w:rsidTr="00AE2BC5">
        <w:trPr>
          <w:trHeight w:val="373"/>
        </w:trPr>
        <w:tc>
          <w:tcPr>
            <w:tcW w:w="2972" w:type="dxa"/>
            <w:tcBorders>
              <w:top w:val="single" w:sz="4" w:space="0" w:color="auto"/>
              <w:left w:val="single" w:sz="4" w:space="0" w:color="auto"/>
              <w:bottom w:val="single" w:sz="4" w:space="0" w:color="auto"/>
              <w:right w:val="single" w:sz="4" w:space="0" w:color="auto"/>
            </w:tcBorders>
            <w:vAlign w:val="center"/>
          </w:tcPr>
          <w:p w14:paraId="3B3788BC" w14:textId="77777777" w:rsidR="003B2767" w:rsidRPr="00307EB5" w:rsidRDefault="003B2767" w:rsidP="00AE2BC5">
            <w:pPr>
              <w:spacing w:line="240" w:lineRule="auto"/>
              <w:rPr>
                <w:rFonts w:cs="Arial"/>
                <w:b/>
                <w:sz w:val="20"/>
                <w:szCs w:val="20"/>
                <w:lang w:eastAsia="en-AU"/>
              </w:rPr>
            </w:pPr>
            <w:r w:rsidRPr="00307EB5">
              <w:rPr>
                <w:rFonts w:cs="Arial"/>
                <w:b/>
                <w:sz w:val="20"/>
                <w:szCs w:val="20"/>
                <w:lang w:eastAsia="en-AU"/>
              </w:rPr>
              <w:t>Step 1</w:t>
            </w:r>
          </w:p>
        </w:tc>
        <w:tc>
          <w:tcPr>
            <w:tcW w:w="4394" w:type="dxa"/>
            <w:tcBorders>
              <w:top w:val="single" w:sz="4" w:space="0" w:color="auto"/>
              <w:left w:val="single" w:sz="4" w:space="0" w:color="auto"/>
              <w:bottom w:val="single" w:sz="4" w:space="0" w:color="auto"/>
              <w:right w:val="single" w:sz="4" w:space="0" w:color="auto"/>
            </w:tcBorders>
            <w:vAlign w:val="center"/>
          </w:tcPr>
          <w:p w14:paraId="5C856751" w14:textId="77777777" w:rsidR="003B2767" w:rsidRPr="00307EB5" w:rsidRDefault="003B2767" w:rsidP="00AE2BC5">
            <w:pPr>
              <w:spacing w:line="240" w:lineRule="auto"/>
              <w:rPr>
                <w:rFonts w:cs="Arial"/>
                <w:sz w:val="20"/>
                <w:szCs w:val="20"/>
                <w:lang w:eastAsia="en-AU"/>
              </w:rPr>
            </w:pPr>
            <w:r w:rsidRPr="00307EB5">
              <w:rPr>
                <w:rFonts w:cs="Arial"/>
                <w:sz w:val="20"/>
                <w:szCs w:val="20"/>
                <w:lang w:eastAsia="en-AU"/>
              </w:rPr>
              <w:t xml:space="preserve">Lodge a completed Application form to </w:t>
            </w:r>
            <w:hyperlink r:id="rId17" w:history="1">
              <w:r w:rsidRPr="00307EB5">
                <w:rPr>
                  <w:rStyle w:val="Hyperlink"/>
                  <w:rFonts w:eastAsia="Times New Roman" w:cs="Arial"/>
                  <w:sz w:val="20"/>
                  <w:szCs w:val="20"/>
                  <w:lang w:eastAsia="en-AU"/>
                </w:rPr>
                <w:t>EYS@qed.qld.gov.au</w:t>
              </w:r>
            </w:hyperlink>
            <w:r w:rsidRPr="00307EB5">
              <w:rPr>
                <w:rFonts w:eastAsia="Times New Roman" w:cs="Arial"/>
                <w:sz w:val="20"/>
                <w:szCs w:val="20"/>
                <w:lang w:eastAsia="en-AU"/>
              </w:rPr>
              <w:t>.</w:t>
            </w:r>
          </w:p>
        </w:tc>
        <w:tc>
          <w:tcPr>
            <w:tcW w:w="2377" w:type="dxa"/>
            <w:tcBorders>
              <w:top w:val="single" w:sz="4" w:space="0" w:color="auto"/>
              <w:left w:val="single" w:sz="4" w:space="0" w:color="auto"/>
              <w:bottom w:val="single" w:sz="4" w:space="0" w:color="auto"/>
              <w:right w:val="single" w:sz="4" w:space="0" w:color="auto"/>
            </w:tcBorders>
            <w:vAlign w:val="center"/>
          </w:tcPr>
          <w:p w14:paraId="04D97229" w14:textId="56099464" w:rsidR="003B2767" w:rsidRPr="00307EB5" w:rsidRDefault="00DD75D8" w:rsidP="00AE2BC5">
            <w:pPr>
              <w:spacing w:line="240" w:lineRule="auto"/>
              <w:rPr>
                <w:rFonts w:cs="Arial"/>
                <w:sz w:val="20"/>
                <w:szCs w:val="20"/>
                <w:lang w:eastAsia="en-AU"/>
              </w:rPr>
            </w:pPr>
            <w:r>
              <w:rPr>
                <w:rFonts w:cs="Arial"/>
                <w:sz w:val="20"/>
                <w:szCs w:val="20"/>
                <w:lang w:eastAsia="en-AU"/>
              </w:rPr>
              <w:t xml:space="preserve">18 September – 30 October 2026 </w:t>
            </w:r>
          </w:p>
        </w:tc>
      </w:tr>
      <w:tr w:rsidR="003B2767" w:rsidRPr="00307EB5" w14:paraId="7A25EB9B" w14:textId="77777777" w:rsidTr="00AE2BC5">
        <w:tc>
          <w:tcPr>
            <w:tcW w:w="2972" w:type="dxa"/>
            <w:tcBorders>
              <w:top w:val="single" w:sz="4" w:space="0" w:color="auto"/>
              <w:left w:val="single" w:sz="4" w:space="0" w:color="auto"/>
              <w:bottom w:val="single" w:sz="4" w:space="0" w:color="auto"/>
              <w:right w:val="single" w:sz="4" w:space="0" w:color="auto"/>
            </w:tcBorders>
            <w:vAlign w:val="center"/>
            <w:hideMark/>
          </w:tcPr>
          <w:p w14:paraId="218C37D6" w14:textId="77777777" w:rsidR="003B2767" w:rsidRPr="00307EB5" w:rsidRDefault="003B2767" w:rsidP="00AE2BC5">
            <w:pPr>
              <w:spacing w:line="240" w:lineRule="auto"/>
              <w:rPr>
                <w:rFonts w:cs="Arial"/>
                <w:b/>
                <w:sz w:val="20"/>
                <w:szCs w:val="20"/>
                <w:lang w:eastAsia="en-AU"/>
              </w:rPr>
            </w:pPr>
            <w:r w:rsidRPr="00307EB5">
              <w:rPr>
                <w:rFonts w:cs="Arial"/>
                <w:b/>
                <w:sz w:val="20"/>
                <w:szCs w:val="20"/>
                <w:lang w:eastAsia="en-AU"/>
              </w:rPr>
              <w:t>Step 2</w:t>
            </w:r>
          </w:p>
        </w:tc>
        <w:tc>
          <w:tcPr>
            <w:tcW w:w="4394" w:type="dxa"/>
            <w:tcBorders>
              <w:top w:val="single" w:sz="4" w:space="0" w:color="auto"/>
              <w:left w:val="single" w:sz="4" w:space="0" w:color="auto"/>
              <w:bottom w:val="single" w:sz="4" w:space="0" w:color="auto"/>
              <w:right w:val="single" w:sz="4" w:space="0" w:color="auto"/>
            </w:tcBorders>
            <w:vAlign w:val="center"/>
            <w:hideMark/>
          </w:tcPr>
          <w:p w14:paraId="1B46BFB2" w14:textId="77777777" w:rsidR="003B2767" w:rsidRPr="00307EB5" w:rsidRDefault="003B2767" w:rsidP="00AE2BC5">
            <w:pPr>
              <w:spacing w:line="240" w:lineRule="auto"/>
              <w:rPr>
                <w:rFonts w:cs="Arial"/>
                <w:sz w:val="20"/>
                <w:szCs w:val="20"/>
                <w:lang w:eastAsia="en-AU"/>
              </w:rPr>
            </w:pPr>
            <w:r w:rsidRPr="00307EB5">
              <w:rPr>
                <w:rFonts w:cs="Arial"/>
                <w:sz w:val="20"/>
                <w:szCs w:val="20"/>
                <w:lang w:eastAsia="en-AU"/>
              </w:rPr>
              <w:t xml:space="preserve">Assessment of applications </w:t>
            </w:r>
          </w:p>
        </w:tc>
        <w:tc>
          <w:tcPr>
            <w:tcW w:w="2377" w:type="dxa"/>
            <w:tcBorders>
              <w:top w:val="single" w:sz="4" w:space="0" w:color="auto"/>
              <w:left w:val="single" w:sz="4" w:space="0" w:color="auto"/>
              <w:bottom w:val="single" w:sz="4" w:space="0" w:color="auto"/>
              <w:right w:val="single" w:sz="4" w:space="0" w:color="auto"/>
            </w:tcBorders>
            <w:vAlign w:val="center"/>
          </w:tcPr>
          <w:p w14:paraId="0434D6ED" w14:textId="23B3FA84" w:rsidR="003B2767" w:rsidRPr="00307EB5" w:rsidRDefault="00DD75D8" w:rsidP="00AE2BC5">
            <w:pPr>
              <w:spacing w:line="240" w:lineRule="auto"/>
              <w:rPr>
                <w:rFonts w:cs="Arial"/>
                <w:sz w:val="20"/>
                <w:szCs w:val="20"/>
                <w:lang w:eastAsia="en-AU"/>
              </w:rPr>
            </w:pPr>
            <w:r>
              <w:rPr>
                <w:rFonts w:cs="Arial"/>
                <w:sz w:val="20"/>
                <w:szCs w:val="20"/>
                <w:lang w:eastAsia="en-AU"/>
              </w:rPr>
              <w:t>13</w:t>
            </w:r>
            <w:r w:rsidR="003B2767" w:rsidRPr="00307EB5">
              <w:rPr>
                <w:rFonts w:cs="Arial"/>
                <w:sz w:val="20"/>
                <w:szCs w:val="20"/>
                <w:lang w:eastAsia="en-AU"/>
              </w:rPr>
              <w:t xml:space="preserve"> November 2026</w:t>
            </w:r>
          </w:p>
        </w:tc>
      </w:tr>
      <w:tr w:rsidR="003B2767" w:rsidRPr="00307EB5" w14:paraId="5FB67686" w14:textId="77777777" w:rsidTr="00AE2BC5">
        <w:tc>
          <w:tcPr>
            <w:tcW w:w="2972" w:type="dxa"/>
            <w:tcBorders>
              <w:top w:val="single" w:sz="4" w:space="0" w:color="auto"/>
              <w:left w:val="single" w:sz="4" w:space="0" w:color="auto"/>
              <w:bottom w:val="single" w:sz="4" w:space="0" w:color="auto"/>
              <w:right w:val="single" w:sz="4" w:space="0" w:color="auto"/>
            </w:tcBorders>
            <w:vAlign w:val="center"/>
          </w:tcPr>
          <w:p w14:paraId="1BCC8B47" w14:textId="77777777" w:rsidR="003B2767" w:rsidRPr="00307EB5" w:rsidRDefault="003B2767" w:rsidP="00AE2BC5">
            <w:pPr>
              <w:spacing w:line="240" w:lineRule="auto"/>
              <w:rPr>
                <w:rFonts w:cs="Arial"/>
                <w:b/>
                <w:sz w:val="20"/>
                <w:szCs w:val="20"/>
                <w:lang w:eastAsia="en-AU"/>
              </w:rPr>
            </w:pPr>
            <w:r w:rsidRPr="00307EB5">
              <w:rPr>
                <w:rFonts w:cs="Arial"/>
                <w:b/>
                <w:sz w:val="20"/>
                <w:szCs w:val="20"/>
                <w:lang w:eastAsia="en-AU"/>
              </w:rPr>
              <w:t>Step 3</w:t>
            </w:r>
          </w:p>
        </w:tc>
        <w:tc>
          <w:tcPr>
            <w:tcW w:w="4394" w:type="dxa"/>
            <w:tcBorders>
              <w:top w:val="single" w:sz="4" w:space="0" w:color="auto"/>
              <w:left w:val="single" w:sz="4" w:space="0" w:color="auto"/>
              <w:bottom w:val="single" w:sz="4" w:space="0" w:color="auto"/>
              <w:right w:val="single" w:sz="4" w:space="0" w:color="auto"/>
            </w:tcBorders>
            <w:vAlign w:val="center"/>
          </w:tcPr>
          <w:p w14:paraId="1107E0E9" w14:textId="77777777" w:rsidR="003B2767" w:rsidRPr="00307EB5" w:rsidRDefault="003B2767" w:rsidP="00AE2BC5">
            <w:pPr>
              <w:spacing w:line="240" w:lineRule="auto"/>
              <w:rPr>
                <w:rFonts w:cs="Arial"/>
                <w:sz w:val="20"/>
                <w:szCs w:val="20"/>
                <w:lang w:eastAsia="en-AU"/>
              </w:rPr>
            </w:pPr>
            <w:r w:rsidRPr="00307EB5">
              <w:rPr>
                <w:rFonts w:cs="Arial"/>
                <w:sz w:val="20"/>
                <w:szCs w:val="20"/>
                <w:lang w:eastAsia="en-AU"/>
              </w:rPr>
              <w:t xml:space="preserve">Funding decision recommended </w:t>
            </w:r>
          </w:p>
        </w:tc>
        <w:tc>
          <w:tcPr>
            <w:tcW w:w="2377" w:type="dxa"/>
            <w:tcBorders>
              <w:left w:val="single" w:sz="4" w:space="0" w:color="auto"/>
              <w:bottom w:val="single" w:sz="4" w:space="0" w:color="auto"/>
              <w:right w:val="single" w:sz="4" w:space="0" w:color="auto"/>
            </w:tcBorders>
            <w:vAlign w:val="center"/>
          </w:tcPr>
          <w:p w14:paraId="764C145F" w14:textId="26BC6363" w:rsidR="003B2767" w:rsidRPr="00307EB5" w:rsidRDefault="00DD75D8" w:rsidP="00AE2BC5">
            <w:pPr>
              <w:spacing w:line="240" w:lineRule="auto"/>
              <w:rPr>
                <w:rFonts w:cs="Arial"/>
                <w:sz w:val="20"/>
                <w:szCs w:val="20"/>
                <w:lang w:eastAsia="en-AU"/>
              </w:rPr>
            </w:pPr>
            <w:r>
              <w:rPr>
                <w:rFonts w:cs="Arial"/>
                <w:sz w:val="20"/>
                <w:szCs w:val="20"/>
                <w:lang w:eastAsia="en-AU"/>
              </w:rPr>
              <w:t xml:space="preserve">7 December 2026 </w:t>
            </w:r>
          </w:p>
        </w:tc>
      </w:tr>
      <w:tr w:rsidR="003B2767" w:rsidRPr="00307EB5" w14:paraId="4A5CAADC" w14:textId="77777777" w:rsidTr="00AE2BC5">
        <w:tc>
          <w:tcPr>
            <w:tcW w:w="2972" w:type="dxa"/>
            <w:tcBorders>
              <w:top w:val="single" w:sz="4" w:space="0" w:color="auto"/>
              <w:left w:val="single" w:sz="4" w:space="0" w:color="auto"/>
              <w:bottom w:val="single" w:sz="4" w:space="0" w:color="auto"/>
              <w:right w:val="single" w:sz="4" w:space="0" w:color="auto"/>
            </w:tcBorders>
            <w:vAlign w:val="center"/>
          </w:tcPr>
          <w:p w14:paraId="75EDCFD0" w14:textId="77777777" w:rsidR="003B2767" w:rsidRPr="00307EB5" w:rsidRDefault="003B2767" w:rsidP="00AE2BC5">
            <w:pPr>
              <w:spacing w:line="240" w:lineRule="auto"/>
              <w:rPr>
                <w:rFonts w:cs="Arial"/>
                <w:b/>
                <w:sz w:val="20"/>
                <w:szCs w:val="20"/>
                <w:lang w:eastAsia="en-AU"/>
              </w:rPr>
            </w:pPr>
            <w:r w:rsidRPr="00307EB5">
              <w:rPr>
                <w:rFonts w:cs="Arial"/>
                <w:b/>
                <w:sz w:val="20"/>
                <w:szCs w:val="20"/>
                <w:lang w:eastAsia="en-AU"/>
              </w:rPr>
              <w:t>Step 4</w:t>
            </w:r>
          </w:p>
        </w:tc>
        <w:tc>
          <w:tcPr>
            <w:tcW w:w="4394" w:type="dxa"/>
            <w:tcBorders>
              <w:top w:val="single" w:sz="4" w:space="0" w:color="auto"/>
              <w:left w:val="single" w:sz="4" w:space="0" w:color="auto"/>
              <w:bottom w:val="single" w:sz="4" w:space="0" w:color="auto"/>
              <w:right w:val="single" w:sz="4" w:space="0" w:color="auto"/>
            </w:tcBorders>
            <w:vAlign w:val="center"/>
          </w:tcPr>
          <w:p w14:paraId="3F4A564C" w14:textId="77777777" w:rsidR="003B2767" w:rsidRPr="00307EB5" w:rsidRDefault="003B2767" w:rsidP="00AE2BC5">
            <w:pPr>
              <w:spacing w:line="240" w:lineRule="auto"/>
              <w:rPr>
                <w:rFonts w:cs="Arial"/>
                <w:sz w:val="20"/>
                <w:szCs w:val="20"/>
                <w:lang w:eastAsia="en-AU"/>
              </w:rPr>
            </w:pPr>
            <w:r w:rsidRPr="00307EB5">
              <w:rPr>
                <w:rFonts w:cs="Arial"/>
                <w:sz w:val="20"/>
                <w:szCs w:val="20"/>
                <w:lang w:eastAsia="en-AU"/>
              </w:rPr>
              <w:t>Successful and unsuccessful organisations notified</w:t>
            </w:r>
          </w:p>
        </w:tc>
        <w:tc>
          <w:tcPr>
            <w:tcW w:w="2377" w:type="dxa"/>
            <w:tcBorders>
              <w:left w:val="single" w:sz="4" w:space="0" w:color="auto"/>
              <w:bottom w:val="single" w:sz="4" w:space="0" w:color="auto"/>
              <w:right w:val="single" w:sz="4" w:space="0" w:color="auto"/>
            </w:tcBorders>
            <w:vAlign w:val="center"/>
          </w:tcPr>
          <w:p w14:paraId="21DD85A4" w14:textId="5251BD93" w:rsidR="003B2767" w:rsidRPr="00307EB5" w:rsidRDefault="00DD75D8" w:rsidP="00AE2BC5">
            <w:pPr>
              <w:spacing w:line="240" w:lineRule="auto"/>
              <w:rPr>
                <w:rFonts w:cs="Arial"/>
                <w:sz w:val="20"/>
                <w:szCs w:val="20"/>
                <w:lang w:eastAsia="en-AU"/>
              </w:rPr>
            </w:pPr>
            <w:r>
              <w:rPr>
                <w:rFonts w:cs="Arial"/>
                <w:sz w:val="20"/>
                <w:szCs w:val="20"/>
                <w:lang w:eastAsia="en-AU"/>
              </w:rPr>
              <w:t>14</w:t>
            </w:r>
            <w:r w:rsidR="003B2767" w:rsidRPr="00307EB5">
              <w:rPr>
                <w:rFonts w:cs="Arial"/>
                <w:sz w:val="20"/>
                <w:szCs w:val="20"/>
                <w:lang w:eastAsia="en-AU"/>
              </w:rPr>
              <w:t xml:space="preserve"> December 2026</w:t>
            </w:r>
          </w:p>
        </w:tc>
      </w:tr>
      <w:tr w:rsidR="003B2767" w:rsidRPr="00307EB5" w14:paraId="6F8D3DD1" w14:textId="77777777" w:rsidTr="00AE2BC5">
        <w:tc>
          <w:tcPr>
            <w:tcW w:w="2972" w:type="dxa"/>
            <w:tcBorders>
              <w:top w:val="single" w:sz="4" w:space="0" w:color="auto"/>
              <w:left w:val="single" w:sz="4" w:space="0" w:color="auto"/>
              <w:bottom w:val="single" w:sz="4" w:space="0" w:color="auto"/>
              <w:right w:val="single" w:sz="4" w:space="0" w:color="auto"/>
            </w:tcBorders>
            <w:vAlign w:val="center"/>
            <w:hideMark/>
          </w:tcPr>
          <w:p w14:paraId="6013A24C" w14:textId="77777777" w:rsidR="003B2767" w:rsidRPr="00307EB5" w:rsidRDefault="003B2767" w:rsidP="00AE2BC5">
            <w:pPr>
              <w:spacing w:line="240" w:lineRule="auto"/>
              <w:rPr>
                <w:rFonts w:cs="Arial"/>
                <w:b/>
                <w:sz w:val="20"/>
                <w:szCs w:val="20"/>
                <w:lang w:eastAsia="en-AU"/>
              </w:rPr>
            </w:pPr>
            <w:r w:rsidRPr="00307EB5">
              <w:rPr>
                <w:rFonts w:cs="Arial"/>
                <w:b/>
                <w:sz w:val="20"/>
                <w:szCs w:val="20"/>
                <w:lang w:eastAsia="en-AU"/>
              </w:rPr>
              <w:t>Step 5</w:t>
            </w:r>
          </w:p>
        </w:tc>
        <w:tc>
          <w:tcPr>
            <w:tcW w:w="4394" w:type="dxa"/>
            <w:tcBorders>
              <w:top w:val="single" w:sz="4" w:space="0" w:color="auto"/>
              <w:left w:val="single" w:sz="4" w:space="0" w:color="auto"/>
              <w:bottom w:val="single" w:sz="4" w:space="0" w:color="auto"/>
              <w:right w:val="single" w:sz="4" w:space="0" w:color="auto"/>
            </w:tcBorders>
            <w:vAlign w:val="center"/>
            <w:hideMark/>
          </w:tcPr>
          <w:p w14:paraId="6C46186C" w14:textId="77777777" w:rsidR="003B2767" w:rsidRPr="00307EB5" w:rsidRDefault="003B2767" w:rsidP="00AE2BC5">
            <w:pPr>
              <w:spacing w:line="240" w:lineRule="auto"/>
              <w:rPr>
                <w:rFonts w:cs="Arial"/>
                <w:sz w:val="20"/>
                <w:szCs w:val="20"/>
                <w:lang w:eastAsia="en-AU"/>
              </w:rPr>
            </w:pPr>
            <w:r w:rsidRPr="00307EB5">
              <w:rPr>
                <w:rFonts w:cs="Arial"/>
                <w:sz w:val="20"/>
                <w:szCs w:val="20"/>
                <w:lang w:eastAsia="en-AU"/>
              </w:rPr>
              <w:t>Service agreement between the department and the successful organisation negotiated and finalised.</w:t>
            </w:r>
          </w:p>
        </w:tc>
        <w:tc>
          <w:tcPr>
            <w:tcW w:w="2377" w:type="dxa"/>
            <w:tcBorders>
              <w:left w:val="single" w:sz="4" w:space="0" w:color="auto"/>
              <w:bottom w:val="single" w:sz="4" w:space="0" w:color="auto"/>
              <w:right w:val="single" w:sz="4" w:space="0" w:color="auto"/>
            </w:tcBorders>
            <w:vAlign w:val="center"/>
          </w:tcPr>
          <w:p w14:paraId="5823C6C4" w14:textId="77777777" w:rsidR="003B2767" w:rsidRPr="00307EB5" w:rsidRDefault="003B2767" w:rsidP="00AE2BC5">
            <w:pPr>
              <w:spacing w:line="240" w:lineRule="auto"/>
              <w:rPr>
                <w:rFonts w:cs="Arial"/>
                <w:sz w:val="20"/>
                <w:szCs w:val="20"/>
                <w:lang w:eastAsia="en-AU"/>
              </w:rPr>
            </w:pPr>
            <w:r>
              <w:rPr>
                <w:rFonts w:cs="Arial"/>
                <w:sz w:val="20"/>
                <w:szCs w:val="20"/>
                <w:lang w:eastAsia="en-AU"/>
              </w:rPr>
              <w:t xml:space="preserve">January – March </w:t>
            </w:r>
            <w:r w:rsidRPr="00307EB5">
              <w:rPr>
                <w:rFonts w:cs="Arial"/>
                <w:sz w:val="20"/>
                <w:szCs w:val="20"/>
                <w:lang w:eastAsia="en-AU"/>
              </w:rPr>
              <w:t xml:space="preserve"> 2027    </w:t>
            </w:r>
          </w:p>
        </w:tc>
      </w:tr>
      <w:tr w:rsidR="003B2767" w:rsidRPr="00307EB5" w14:paraId="27B32FC9" w14:textId="77777777" w:rsidTr="00AE2BC5">
        <w:tc>
          <w:tcPr>
            <w:tcW w:w="2972" w:type="dxa"/>
            <w:tcBorders>
              <w:top w:val="single" w:sz="4" w:space="0" w:color="auto"/>
              <w:left w:val="single" w:sz="4" w:space="0" w:color="auto"/>
              <w:bottom w:val="single" w:sz="4" w:space="0" w:color="auto"/>
              <w:right w:val="single" w:sz="4" w:space="0" w:color="auto"/>
            </w:tcBorders>
            <w:vAlign w:val="center"/>
          </w:tcPr>
          <w:p w14:paraId="18897B5B" w14:textId="77777777" w:rsidR="003B2767" w:rsidRPr="00307EB5" w:rsidRDefault="003B2767" w:rsidP="00AE2BC5">
            <w:pPr>
              <w:spacing w:line="240" w:lineRule="auto"/>
              <w:rPr>
                <w:rFonts w:cs="Arial"/>
                <w:b/>
                <w:sz w:val="20"/>
                <w:szCs w:val="20"/>
                <w:lang w:eastAsia="en-AU"/>
              </w:rPr>
            </w:pPr>
            <w:r w:rsidRPr="00307EB5">
              <w:rPr>
                <w:rFonts w:cs="Arial"/>
                <w:b/>
                <w:sz w:val="20"/>
                <w:szCs w:val="20"/>
                <w:lang w:eastAsia="en-AU"/>
              </w:rPr>
              <w:t>Step 6</w:t>
            </w:r>
          </w:p>
        </w:tc>
        <w:tc>
          <w:tcPr>
            <w:tcW w:w="4394" w:type="dxa"/>
            <w:tcBorders>
              <w:top w:val="single" w:sz="4" w:space="0" w:color="auto"/>
              <w:left w:val="single" w:sz="4" w:space="0" w:color="auto"/>
              <w:bottom w:val="single" w:sz="4" w:space="0" w:color="auto"/>
              <w:right w:val="single" w:sz="4" w:space="0" w:color="auto"/>
            </w:tcBorders>
            <w:vAlign w:val="center"/>
          </w:tcPr>
          <w:p w14:paraId="6D4E126B" w14:textId="77777777" w:rsidR="003B2767" w:rsidRPr="00307EB5" w:rsidRDefault="003B2767" w:rsidP="00AE2BC5">
            <w:pPr>
              <w:spacing w:line="240" w:lineRule="auto"/>
              <w:rPr>
                <w:rFonts w:cs="Arial"/>
                <w:sz w:val="20"/>
                <w:szCs w:val="20"/>
                <w:lang w:eastAsia="en-AU"/>
              </w:rPr>
            </w:pPr>
            <w:r w:rsidRPr="00307EB5">
              <w:rPr>
                <w:rFonts w:cs="Arial"/>
                <w:sz w:val="20"/>
                <w:szCs w:val="20"/>
                <w:lang w:eastAsia="en-AU"/>
              </w:rPr>
              <w:t xml:space="preserve">Service delivery commencement (phased start-up) supported by an Implementation Plan </w:t>
            </w:r>
          </w:p>
        </w:tc>
        <w:tc>
          <w:tcPr>
            <w:tcW w:w="2377" w:type="dxa"/>
            <w:tcBorders>
              <w:top w:val="single" w:sz="4" w:space="0" w:color="auto"/>
              <w:left w:val="single" w:sz="4" w:space="0" w:color="auto"/>
              <w:bottom w:val="single" w:sz="4" w:space="0" w:color="auto"/>
              <w:right w:val="single" w:sz="4" w:space="0" w:color="auto"/>
            </w:tcBorders>
            <w:vAlign w:val="center"/>
          </w:tcPr>
          <w:p w14:paraId="67259432" w14:textId="77777777" w:rsidR="003B2767" w:rsidRPr="00307EB5" w:rsidRDefault="003B2767" w:rsidP="00AE2BC5">
            <w:pPr>
              <w:spacing w:line="240" w:lineRule="auto"/>
              <w:rPr>
                <w:rFonts w:cs="Arial"/>
                <w:sz w:val="20"/>
                <w:szCs w:val="20"/>
                <w:lang w:eastAsia="en-AU"/>
              </w:rPr>
            </w:pPr>
            <w:r>
              <w:rPr>
                <w:rFonts w:cs="Arial"/>
                <w:sz w:val="20"/>
                <w:szCs w:val="20"/>
                <w:lang w:eastAsia="en-AU"/>
              </w:rPr>
              <w:t xml:space="preserve"> 1 July 2027  </w:t>
            </w:r>
          </w:p>
        </w:tc>
      </w:tr>
      <w:tr w:rsidR="003B2767" w:rsidRPr="00307EB5" w14:paraId="0850ABEF" w14:textId="77777777" w:rsidTr="00AE2BC5">
        <w:tc>
          <w:tcPr>
            <w:tcW w:w="2972" w:type="dxa"/>
            <w:tcBorders>
              <w:top w:val="single" w:sz="4" w:space="0" w:color="auto"/>
              <w:left w:val="single" w:sz="4" w:space="0" w:color="auto"/>
              <w:bottom w:val="single" w:sz="4" w:space="0" w:color="auto"/>
              <w:right w:val="single" w:sz="4" w:space="0" w:color="auto"/>
            </w:tcBorders>
            <w:vAlign w:val="center"/>
          </w:tcPr>
          <w:p w14:paraId="203D01E5" w14:textId="77777777" w:rsidR="003B2767" w:rsidRPr="00307EB5" w:rsidRDefault="003B2767" w:rsidP="00AE2BC5">
            <w:pPr>
              <w:spacing w:line="240" w:lineRule="auto"/>
              <w:rPr>
                <w:rFonts w:cs="Arial"/>
                <w:b/>
                <w:sz w:val="20"/>
                <w:szCs w:val="20"/>
                <w:lang w:eastAsia="en-AU"/>
              </w:rPr>
            </w:pPr>
            <w:r w:rsidRPr="00307EB5">
              <w:rPr>
                <w:rFonts w:cs="Arial"/>
                <w:b/>
                <w:sz w:val="20"/>
                <w:szCs w:val="20"/>
                <w:lang w:eastAsia="en-AU"/>
              </w:rPr>
              <w:t>Step 7</w:t>
            </w:r>
          </w:p>
        </w:tc>
        <w:tc>
          <w:tcPr>
            <w:tcW w:w="4394" w:type="dxa"/>
            <w:tcBorders>
              <w:top w:val="single" w:sz="4" w:space="0" w:color="auto"/>
              <w:left w:val="single" w:sz="4" w:space="0" w:color="auto"/>
              <w:bottom w:val="single" w:sz="4" w:space="0" w:color="auto"/>
              <w:right w:val="single" w:sz="4" w:space="0" w:color="auto"/>
            </w:tcBorders>
            <w:vAlign w:val="center"/>
          </w:tcPr>
          <w:p w14:paraId="5F7E79CB" w14:textId="77777777" w:rsidR="003B2767" w:rsidRPr="00307EB5" w:rsidRDefault="003B2767" w:rsidP="00AE2BC5">
            <w:pPr>
              <w:spacing w:line="240" w:lineRule="auto"/>
              <w:rPr>
                <w:rFonts w:cs="Arial"/>
                <w:sz w:val="20"/>
                <w:szCs w:val="20"/>
                <w:lang w:eastAsia="en-AU"/>
              </w:rPr>
            </w:pPr>
            <w:r w:rsidRPr="00307EB5">
              <w:rPr>
                <w:rFonts w:cs="Arial"/>
                <w:sz w:val="20"/>
                <w:szCs w:val="20"/>
                <w:lang w:eastAsia="en-AU"/>
              </w:rPr>
              <w:t>Progress Report submitted to the department</w:t>
            </w:r>
          </w:p>
        </w:tc>
        <w:tc>
          <w:tcPr>
            <w:tcW w:w="2377" w:type="dxa"/>
            <w:tcBorders>
              <w:top w:val="single" w:sz="4" w:space="0" w:color="auto"/>
              <w:left w:val="single" w:sz="4" w:space="0" w:color="auto"/>
              <w:bottom w:val="single" w:sz="4" w:space="0" w:color="auto"/>
              <w:right w:val="single" w:sz="4" w:space="0" w:color="auto"/>
            </w:tcBorders>
            <w:vAlign w:val="center"/>
          </w:tcPr>
          <w:p w14:paraId="12134527" w14:textId="77777777" w:rsidR="003B2767" w:rsidRPr="00307EB5" w:rsidRDefault="003B2767" w:rsidP="00AE2BC5">
            <w:pPr>
              <w:spacing w:line="240" w:lineRule="auto"/>
              <w:rPr>
                <w:rFonts w:cs="Arial"/>
                <w:sz w:val="20"/>
                <w:szCs w:val="20"/>
                <w:lang w:eastAsia="en-AU"/>
              </w:rPr>
            </w:pPr>
            <w:r>
              <w:rPr>
                <w:rFonts w:cs="Arial"/>
                <w:sz w:val="20"/>
                <w:szCs w:val="20"/>
                <w:lang w:eastAsia="en-AU"/>
              </w:rPr>
              <w:t>30 September 2027</w:t>
            </w:r>
            <w:r w:rsidRPr="00307EB5">
              <w:rPr>
                <w:rFonts w:cs="Arial"/>
                <w:sz w:val="20"/>
                <w:szCs w:val="20"/>
                <w:lang w:eastAsia="en-AU"/>
              </w:rPr>
              <w:t xml:space="preserve"> </w:t>
            </w:r>
          </w:p>
        </w:tc>
      </w:tr>
    </w:tbl>
    <w:p w14:paraId="19E09D3C" w14:textId="77777777" w:rsidR="003B2767" w:rsidRPr="00D73118" w:rsidRDefault="003B2767" w:rsidP="003B2767">
      <w:pPr>
        <w:spacing w:line="240" w:lineRule="auto"/>
        <w:jc w:val="both"/>
        <w:rPr>
          <w:rFonts w:cs="Arial"/>
          <w:szCs w:val="22"/>
          <w:lang w:eastAsia="en-AU"/>
        </w:rPr>
      </w:pPr>
    </w:p>
    <w:p w14:paraId="58FCBD1E" w14:textId="77777777" w:rsidR="003B2767" w:rsidRDefault="003B2767" w:rsidP="003B2767">
      <w:pPr>
        <w:spacing w:line="240" w:lineRule="auto"/>
        <w:jc w:val="both"/>
        <w:rPr>
          <w:rFonts w:cs="Arial"/>
          <w:szCs w:val="22"/>
          <w:lang w:eastAsia="en-AU"/>
        </w:rPr>
      </w:pPr>
      <w:r w:rsidRPr="00D73118">
        <w:rPr>
          <w:rFonts w:cs="Arial"/>
          <w:szCs w:val="22"/>
          <w:lang w:eastAsia="en-AU"/>
        </w:rPr>
        <w:t>During the assessment process, organisations may be asked to provide further information to clarify information provided in the Application. These requests will be made in writing to the organisation’s nominated contact officer and written responses will be required within the timeframe specified in the request.</w:t>
      </w:r>
    </w:p>
    <w:p w14:paraId="007633AF" w14:textId="77777777" w:rsidR="003B2767" w:rsidRPr="00D73118" w:rsidRDefault="003B2767" w:rsidP="003B2767">
      <w:pPr>
        <w:spacing w:line="240" w:lineRule="auto"/>
        <w:jc w:val="both"/>
        <w:rPr>
          <w:rFonts w:cs="Arial"/>
          <w:szCs w:val="22"/>
          <w:lang w:eastAsia="en-AU"/>
        </w:rPr>
      </w:pPr>
    </w:p>
    <w:p w14:paraId="1F12E280" w14:textId="77777777" w:rsidR="006B65AC" w:rsidRDefault="006B65AC">
      <w:pPr>
        <w:spacing w:after="0" w:line="240" w:lineRule="auto"/>
        <w:rPr>
          <w:rFonts w:cs="Arial"/>
          <w:bCs/>
          <w:color w:val="1B5899"/>
          <w:sz w:val="32"/>
          <w:szCs w:val="40"/>
        </w:rPr>
      </w:pPr>
      <w:r>
        <w:br w:type="page"/>
      </w:r>
    </w:p>
    <w:p w14:paraId="51A976BF" w14:textId="68AF1058" w:rsidR="003B2767" w:rsidRPr="00D73118" w:rsidRDefault="003B2767" w:rsidP="003B2767">
      <w:pPr>
        <w:pStyle w:val="Heading2"/>
        <w:numPr>
          <w:ilvl w:val="0"/>
          <w:numId w:val="17"/>
        </w:numPr>
      </w:pPr>
      <w:r w:rsidRPr="00D73118">
        <w:lastRenderedPageBreak/>
        <w:t xml:space="preserve">Information and assistance </w:t>
      </w:r>
    </w:p>
    <w:p w14:paraId="6D3D63BD" w14:textId="34BB8828" w:rsidR="003B2767" w:rsidRDefault="006B65AC" w:rsidP="003B2767">
      <w:pPr>
        <w:spacing w:line="240" w:lineRule="auto"/>
        <w:jc w:val="both"/>
        <w:rPr>
          <w:rFonts w:cs="Arial"/>
          <w:szCs w:val="22"/>
          <w:lang w:eastAsia="en-AU"/>
        </w:rPr>
      </w:pPr>
      <w:r>
        <w:rPr>
          <w:rFonts w:cs="Arial"/>
          <w:szCs w:val="22"/>
          <w:lang w:eastAsia="en-AU"/>
        </w:rPr>
        <w:t>F</w:t>
      </w:r>
      <w:r w:rsidR="003B2767" w:rsidRPr="00D73118">
        <w:rPr>
          <w:rFonts w:cs="Arial"/>
          <w:szCs w:val="22"/>
          <w:lang w:eastAsia="en-AU"/>
        </w:rPr>
        <w:t>unding information session</w:t>
      </w:r>
      <w:r>
        <w:rPr>
          <w:rFonts w:cs="Arial"/>
          <w:szCs w:val="22"/>
          <w:lang w:eastAsia="en-AU"/>
        </w:rPr>
        <w:t xml:space="preserve">s </w:t>
      </w:r>
      <w:r w:rsidR="003B2767" w:rsidRPr="00D73118">
        <w:rPr>
          <w:rFonts w:cs="Arial"/>
          <w:szCs w:val="22"/>
          <w:lang w:eastAsia="en-AU"/>
        </w:rPr>
        <w:t>will be held via TEAMS on the following date</w:t>
      </w:r>
      <w:r w:rsidR="00DD75D8">
        <w:rPr>
          <w:rFonts w:cs="Arial"/>
          <w:szCs w:val="22"/>
          <w:lang w:eastAsia="en-AU"/>
        </w:rPr>
        <w:t>s</w:t>
      </w:r>
      <w:r w:rsidR="003B2767" w:rsidRPr="00D73118">
        <w:rPr>
          <w:rFonts w:cs="Arial"/>
          <w:szCs w:val="22"/>
          <w:lang w:eastAsia="en-AU"/>
        </w:rPr>
        <w:t>:</w:t>
      </w:r>
    </w:p>
    <w:p w14:paraId="6728339B" w14:textId="24DF9502" w:rsidR="003B2767" w:rsidRDefault="003B2767" w:rsidP="003B2767">
      <w:pPr>
        <w:spacing w:line="240" w:lineRule="auto"/>
        <w:jc w:val="both"/>
        <w:rPr>
          <w:rFonts w:cs="Arial"/>
          <w:b/>
          <w:bCs/>
          <w:szCs w:val="22"/>
          <w:lang w:eastAsia="en-AU"/>
        </w:rPr>
      </w:pPr>
      <w:r w:rsidRPr="00282278">
        <w:rPr>
          <w:rFonts w:cs="Arial"/>
          <w:b/>
          <w:bCs/>
          <w:szCs w:val="22"/>
          <w:lang w:eastAsia="en-AU"/>
        </w:rPr>
        <w:t xml:space="preserve">Tuesday 22 September 2026 at </w:t>
      </w:r>
      <w:r>
        <w:rPr>
          <w:rFonts w:cs="Arial"/>
          <w:b/>
          <w:bCs/>
          <w:szCs w:val="22"/>
          <w:lang w:eastAsia="en-AU"/>
        </w:rPr>
        <w:t>3</w:t>
      </w:r>
      <w:r w:rsidRPr="00282278">
        <w:rPr>
          <w:rFonts w:cs="Arial"/>
          <w:b/>
          <w:bCs/>
          <w:szCs w:val="22"/>
          <w:lang w:eastAsia="en-AU"/>
        </w:rPr>
        <w:t xml:space="preserve">:00pm </w:t>
      </w:r>
    </w:p>
    <w:p w14:paraId="2595B364" w14:textId="19633DE6" w:rsidR="00DD75D8" w:rsidRPr="006B65AC" w:rsidRDefault="00DD75D8" w:rsidP="003B2767">
      <w:pPr>
        <w:spacing w:line="240" w:lineRule="auto"/>
        <w:jc w:val="both"/>
        <w:rPr>
          <w:rFonts w:cs="Arial"/>
          <w:szCs w:val="22"/>
          <w:lang w:eastAsia="en-AU"/>
        </w:rPr>
      </w:pPr>
      <w:r>
        <w:rPr>
          <w:rFonts w:cs="Arial"/>
          <w:b/>
          <w:bCs/>
          <w:szCs w:val="22"/>
          <w:lang w:eastAsia="en-AU"/>
        </w:rPr>
        <w:t>Tuesday 6 October 2026 at 3:00pm</w:t>
      </w:r>
      <w:r w:rsidR="006B65AC">
        <w:rPr>
          <w:rFonts w:cs="Arial"/>
          <w:szCs w:val="22"/>
          <w:lang w:eastAsia="en-AU"/>
        </w:rPr>
        <w:t>.</w:t>
      </w:r>
    </w:p>
    <w:p w14:paraId="0C50BB85" w14:textId="11E65215" w:rsidR="003B2767" w:rsidRPr="00D73118" w:rsidRDefault="003B2767" w:rsidP="003B2767">
      <w:pPr>
        <w:spacing w:line="240" w:lineRule="auto"/>
        <w:jc w:val="both"/>
        <w:rPr>
          <w:rFonts w:cs="Arial"/>
          <w:szCs w:val="22"/>
          <w:lang w:eastAsia="en-AU"/>
        </w:rPr>
      </w:pPr>
      <w:r w:rsidRPr="00D73118">
        <w:rPr>
          <w:rFonts w:cs="Arial"/>
          <w:szCs w:val="22"/>
          <w:lang w:eastAsia="en-AU"/>
        </w:rPr>
        <w:t>Th</w:t>
      </w:r>
      <w:r w:rsidR="006B65AC">
        <w:rPr>
          <w:rFonts w:cs="Arial"/>
          <w:szCs w:val="22"/>
          <w:lang w:eastAsia="en-AU"/>
        </w:rPr>
        <w:t>e</w:t>
      </w:r>
      <w:r w:rsidRPr="00D73118">
        <w:rPr>
          <w:rFonts w:cs="Arial"/>
          <w:szCs w:val="22"/>
          <w:lang w:eastAsia="en-AU"/>
        </w:rPr>
        <w:t xml:space="preserve"> session</w:t>
      </w:r>
      <w:r w:rsidR="006B65AC">
        <w:rPr>
          <w:rFonts w:cs="Arial"/>
          <w:szCs w:val="22"/>
          <w:lang w:eastAsia="en-AU"/>
        </w:rPr>
        <w:t>s</w:t>
      </w:r>
      <w:r w:rsidRPr="00D73118">
        <w:rPr>
          <w:rFonts w:cs="Arial"/>
          <w:szCs w:val="22"/>
          <w:lang w:eastAsia="en-AU"/>
        </w:rPr>
        <w:t xml:space="preserve"> will provide an overview of the funding criteria and process your organisation will need to undertake to lodge an application. </w:t>
      </w:r>
      <w:r w:rsidRPr="00D73118">
        <w:rPr>
          <w:rFonts w:cs="Arial"/>
          <w:szCs w:val="22"/>
          <w:u w:val="single"/>
          <w:lang w:eastAsia="en-AU"/>
        </w:rPr>
        <w:t>Please</w:t>
      </w:r>
      <w:r>
        <w:rPr>
          <w:rFonts w:cs="Arial"/>
          <w:szCs w:val="22"/>
          <w:u w:val="single"/>
          <w:lang w:eastAsia="en-AU"/>
        </w:rPr>
        <w:t xml:space="preserve"> email</w:t>
      </w:r>
      <w:r w:rsidRPr="00D73118">
        <w:rPr>
          <w:rFonts w:cs="Arial"/>
          <w:szCs w:val="22"/>
          <w:u w:val="single"/>
          <w:lang w:eastAsia="en-AU"/>
        </w:rPr>
        <w:t xml:space="preserve"> </w:t>
      </w:r>
      <w:hyperlink r:id="rId18" w:history="1">
        <w:r w:rsidRPr="00F53C76">
          <w:rPr>
            <w:rStyle w:val="Hyperlink"/>
            <w:rFonts w:cs="Arial"/>
            <w:szCs w:val="22"/>
            <w:lang w:eastAsia="en-AU"/>
          </w:rPr>
          <w:t>EYS@qed.qld.gov.au</w:t>
        </w:r>
      </w:hyperlink>
      <w:r>
        <w:rPr>
          <w:rFonts w:cs="Arial"/>
          <w:szCs w:val="22"/>
          <w:u w:val="single"/>
          <w:lang w:eastAsia="en-AU"/>
        </w:rPr>
        <w:t xml:space="preserve"> </w:t>
      </w:r>
      <w:r w:rsidRPr="00D73118">
        <w:rPr>
          <w:rFonts w:cs="Arial"/>
          <w:szCs w:val="22"/>
          <w:u w:val="single"/>
          <w:lang w:eastAsia="en-AU"/>
        </w:rPr>
        <w:t>to register your attendance.</w:t>
      </w:r>
      <w:r w:rsidRPr="00D73118">
        <w:rPr>
          <w:rFonts w:cs="Arial"/>
          <w:szCs w:val="22"/>
          <w:lang w:eastAsia="en-AU"/>
        </w:rPr>
        <w:t xml:space="preserve">  </w:t>
      </w:r>
    </w:p>
    <w:p w14:paraId="10369A9C" w14:textId="77777777" w:rsidR="003B2767" w:rsidRPr="00D73118" w:rsidRDefault="003B2767" w:rsidP="003B2767">
      <w:pPr>
        <w:spacing w:line="240" w:lineRule="auto"/>
        <w:jc w:val="both"/>
        <w:rPr>
          <w:rFonts w:cs="Arial"/>
          <w:szCs w:val="22"/>
          <w:lang w:eastAsia="en-AU"/>
        </w:rPr>
      </w:pPr>
      <w:r w:rsidRPr="00D73118">
        <w:rPr>
          <w:rFonts w:cs="Arial"/>
          <w:szCs w:val="22"/>
          <w:lang w:eastAsia="en-AU"/>
        </w:rPr>
        <w:t>All questions regarding the process are required to be submitted in writing. Where appropriate, responses to any questions asked will be shared with all registered organisations via email.</w:t>
      </w:r>
    </w:p>
    <w:p w14:paraId="19D61C7B" w14:textId="12857C2C" w:rsidR="003B2767" w:rsidRPr="00D73118" w:rsidRDefault="003B2767" w:rsidP="003B2767">
      <w:pPr>
        <w:spacing w:line="240" w:lineRule="auto"/>
        <w:jc w:val="both"/>
        <w:rPr>
          <w:rFonts w:cs="Arial"/>
          <w:szCs w:val="22"/>
          <w:lang w:eastAsia="en-AU"/>
        </w:rPr>
      </w:pPr>
      <w:r w:rsidRPr="00D73118">
        <w:rPr>
          <w:rFonts w:cs="Arial"/>
          <w:szCs w:val="22"/>
          <w:lang w:eastAsia="en-AU"/>
        </w:rPr>
        <w:t>If you have any questions or require further assistance regarding this grant process</w:t>
      </w:r>
      <w:r>
        <w:rPr>
          <w:rFonts w:cs="Arial"/>
          <w:szCs w:val="22"/>
          <w:lang w:eastAsia="en-AU"/>
        </w:rPr>
        <w:t xml:space="preserve">, </w:t>
      </w:r>
      <w:r w:rsidRPr="00D73118">
        <w:rPr>
          <w:rFonts w:cs="Arial"/>
          <w:szCs w:val="22"/>
          <w:lang w:eastAsia="en-AU"/>
        </w:rPr>
        <w:t xml:space="preserve">please send your initial email request to </w:t>
      </w:r>
      <w:hyperlink r:id="rId19" w:history="1">
        <w:r w:rsidRPr="00F53C76">
          <w:rPr>
            <w:rStyle w:val="Hyperlink"/>
            <w:rFonts w:cs="Arial"/>
            <w:szCs w:val="22"/>
            <w:lang w:eastAsia="en-AU"/>
          </w:rPr>
          <w:t>EYS@qed.qld.gov.au</w:t>
        </w:r>
      </w:hyperlink>
      <w:r>
        <w:rPr>
          <w:rFonts w:cs="Arial"/>
          <w:szCs w:val="22"/>
          <w:lang w:eastAsia="en-AU"/>
        </w:rPr>
        <w:t xml:space="preserve"> </w:t>
      </w:r>
      <w:r w:rsidRPr="00D73118">
        <w:rPr>
          <w:rFonts w:cs="Arial"/>
          <w:szCs w:val="22"/>
          <w:lang w:eastAsia="en-AU"/>
        </w:rPr>
        <w:t xml:space="preserve">and an officer from the </w:t>
      </w:r>
      <w:r w:rsidR="006B65AC">
        <w:rPr>
          <w:rFonts w:cs="Arial"/>
          <w:szCs w:val="22"/>
          <w:lang w:eastAsia="en-AU"/>
        </w:rPr>
        <w:t>D</w:t>
      </w:r>
      <w:r w:rsidRPr="00D73118">
        <w:rPr>
          <w:rFonts w:cs="Arial"/>
          <w:szCs w:val="22"/>
          <w:lang w:eastAsia="en-AU"/>
        </w:rPr>
        <w:t>epartment will contact you within one working day.</w:t>
      </w:r>
    </w:p>
    <w:p w14:paraId="460F4AF0" w14:textId="77777777" w:rsidR="003B2767" w:rsidRPr="00D73118" w:rsidRDefault="003B2767" w:rsidP="003B2767">
      <w:pPr>
        <w:pStyle w:val="Heading2"/>
        <w:numPr>
          <w:ilvl w:val="0"/>
          <w:numId w:val="17"/>
        </w:numPr>
      </w:pPr>
      <w:r w:rsidRPr="00D73118">
        <w:t xml:space="preserve">Conditions of Funding </w:t>
      </w:r>
    </w:p>
    <w:p w14:paraId="53BAB220" w14:textId="77777777" w:rsidR="003B2767" w:rsidRPr="00D73118" w:rsidRDefault="003B2767" w:rsidP="003B2767">
      <w:pPr>
        <w:spacing w:line="240" w:lineRule="auto"/>
        <w:jc w:val="both"/>
        <w:rPr>
          <w:rFonts w:cs="Arial"/>
          <w:szCs w:val="22"/>
        </w:rPr>
      </w:pPr>
      <w:r w:rsidRPr="00D73118">
        <w:rPr>
          <w:rFonts w:cs="Arial"/>
          <w:szCs w:val="22"/>
        </w:rPr>
        <w:t xml:space="preserve">Funding is provided under the </w:t>
      </w:r>
      <w:r w:rsidRPr="00D73118">
        <w:rPr>
          <w:rFonts w:cs="Arial"/>
          <w:i/>
          <w:szCs w:val="22"/>
        </w:rPr>
        <w:t>Community Services Act 2007</w:t>
      </w:r>
      <w:r w:rsidRPr="00D73118">
        <w:rPr>
          <w:rFonts w:cs="Arial"/>
          <w:szCs w:val="22"/>
        </w:rPr>
        <w:t xml:space="preserve">. </w:t>
      </w:r>
    </w:p>
    <w:p w14:paraId="3C5066C4" w14:textId="77777777" w:rsidR="003B2767" w:rsidRPr="00D73118" w:rsidRDefault="003B2767" w:rsidP="003B2767">
      <w:pPr>
        <w:spacing w:line="240" w:lineRule="auto"/>
        <w:jc w:val="both"/>
        <w:rPr>
          <w:rFonts w:cs="Arial"/>
          <w:szCs w:val="22"/>
        </w:rPr>
      </w:pPr>
      <w:r w:rsidRPr="00D73118">
        <w:rPr>
          <w:rFonts w:cs="Arial"/>
          <w:szCs w:val="22"/>
        </w:rPr>
        <w:t xml:space="preserve">To receive funding, successful applicants will be required to enter into a service agreement with the Department and are legally responsible for complying with all reporting, performance and accountability requirements and conditions of the service agreement. </w:t>
      </w:r>
    </w:p>
    <w:p w14:paraId="0FE1704F" w14:textId="6D7BC16B" w:rsidR="003B2767" w:rsidRDefault="003B2767" w:rsidP="003B2767">
      <w:pPr>
        <w:spacing w:line="240" w:lineRule="auto"/>
        <w:jc w:val="both"/>
        <w:rPr>
          <w:rFonts w:cs="Arial"/>
          <w:szCs w:val="22"/>
        </w:rPr>
      </w:pPr>
      <w:r w:rsidRPr="00D73118">
        <w:rPr>
          <w:rFonts w:cs="Arial"/>
          <w:szCs w:val="22"/>
        </w:rPr>
        <w:t>The Standard Terms and Conditions for Queensland Government service agreements are available at:</w:t>
      </w:r>
      <w:r w:rsidR="006B65AC">
        <w:rPr>
          <w:rFonts w:cs="Arial"/>
          <w:szCs w:val="22"/>
        </w:rPr>
        <w:t xml:space="preserve"> </w:t>
      </w:r>
      <w:hyperlink r:id="rId20" w:history="1">
        <w:r w:rsidR="006B65AC" w:rsidRPr="00556CAE">
          <w:rPr>
            <w:rStyle w:val="Hyperlink"/>
            <w:rFonts w:cs="Arial"/>
            <w:szCs w:val="22"/>
          </w:rPr>
          <w:t>https://www.forgov.qld.gov.au/__data/assets/pdf_file/0028/452782/updatedserviceagreementstandardterms.pdf</w:t>
        </w:r>
      </w:hyperlink>
      <w:r w:rsidRPr="00D73118">
        <w:rPr>
          <w:rFonts w:cs="Arial"/>
          <w:szCs w:val="22"/>
        </w:rPr>
        <w:t xml:space="preserve">. </w:t>
      </w:r>
    </w:p>
    <w:p w14:paraId="569E2FFC" w14:textId="77777777" w:rsidR="003B2767" w:rsidRPr="00D73118" w:rsidRDefault="003B2767" w:rsidP="003B2767">
      <w:pPr>
        <w:spacing w:line="240" w:lineRule="auto"/>
        <w:jc w:val="both"/>
        <w:rPr>
          <w:rFonts w:cs="Arial"/>
          <w:szCs w:val="22"/>
        </w:rPr>
      </w:pPr>
      <w:r w:rsidRPr="00D73118">
        <w:rPr>
          <w:rFonts w:cs="Arial"/>
          <w:szCs w:val="22"/>
        </w:rPr>
        <w:t xml:space="preserve">The successful organisation will report on performance measures using the Department’s outcomes framework, to ensure clear reporting about the outcomes </w:t>
      </w:r>
      <w:r>
        <w:rPr>
          <w:rFonts w:cs="Arial"/>
          <w:szCs w:val="22"/>
        </w:rPr>
        <w:t>for children and families</w:t>
      </w:r>
      <w:r w:rsidRPr="00D73118">
        <w:rPr>
          <w:rFonts w:cs="Arial"/>
          <w:szCs w:val="22"/>
        </w:rPr>
        <w:t xml:space="preserve"> </w:t>
      </w:r>
      <w:r>
        <w:rPr>
          <w:rFonts w:cs="Arial"/>
          <w:szCs w:val="22"/>
        </w:rPr>
        <w:t xml:space="preserve">under the Integrated Service Delivery Funding Category. </w:t>
      </w:r>
    </w:p>
    <w:p w14:paraId="0DA3B39C" w14:textId="77777777" w:rsidR="003B2767" w:rsidRPr="00D73118" w:rsidRDefault="003B2767" w:rsidP="003B2767">
      <w:pPr>
        <w:spacing w:line="240" w:lineRule="auto"/>
        <w:jc w:val="both"/>
        <w:rPr>
          <w:rFonts w:cs="Arial"/>
          <w:szCs w:val="22"/>
        </w:rPr>
      </w:pPr>
      <w:r w:rsidRPr="00D73118">
        <w:rPr>
          <w:rFonts w:cs="Arial"/>
          <w:szCs w:val="22"/>
        </w:rPr>
        <w:t xml:space="preserve">Further information on this framework, including supporting guidelines, templates and forms, is available at: </w:t>
      </w:r>
      <w:hyperlink r:id="rId21" w:history="1">
        <w:r w:rsidRPr="00D73118">
          <w:rPr>
            <w:rStyle w:val="Hyperlink"/>
            <w:rFonts w:cs="Arial"/>
            <w:szCs w:val="22"/>
          </w:rPr>
          <w:t>https://det.qld.gov.au/earlychildhood/service-providers/early-years-services</w:t>
        </w:r>
      </w:hyperlink>
    </w:p>
    <w:p w14:paraId="5C2E3213" w14:textId="77777777" w:rsidR="003B2767" w:rsidRPr="00B50A01" w:rsidRDefault="003B2767" w:rsidP="003B2767">
      <w:pPr>
        <w:pStyle w:val="Heading2"/>
        <w:numPr>
          <w:ilvl w:val="0"/>
          <w:numId w:val="17"/>
        </w:numPr>
      </w:pPr>
      <w:r w:rsidRPr="00B50A01">
        <w:t xml:space="preserve">Feedback and requests for review </w:t>
      </w:r>
    </w:p>
    <w:p w14:paraId="7343EAE6" w14:textId="6B3D6879" w:rsidR="003B2767" w:rsidRDefault="003B2767" w:rsidP="003B2767">
      <w:pPr>
        <w:spacing w:line="240" w:lineRule="auto"/>
        <w:jc w:val="both"/>
        <w:rPr>
          <w:rFonts w:cs="Arial"/>
          <w:szCs w:val="22"/>
        </w:rPr>
      </w:pPr>
      <w:r w:rsidRPr="00D73118">
        <w:rPr>
          <w:rFonts w:cs="Arial"/>
          <w:szCs w:val="22"/>
        </w:rPr>
        <w:t xml:space="preserve">Unsuccessful applicants have a right to receive feedback or seek a review of the funding decision by contacting Ms </w:t>
      </w:r>
      <w:r w:rsidR="005E09EF">
        <w:rPr>
          <w:rFonts w:cs="Arial"/>
          <w:szCs w:val="22"/>
        </w:rPr>
        <w:t>Madeline Hagon</w:t>
      </w:r>
      <w:r w:rsidRPr="00D73118">
        <w:rPr>
          <w:rFonts w:cs="Arial"/>
          <w:szCs w:val="22"/>
        </w:rPr>
        <w:t xml:space="preserve">, </w:t>
      </w:r>
      <w:r w:rsidR="005E09EF">
        <w:rPr>
          <w:rFonts w:cs="Arial"/>
          <w:szCs w:val="22"/>
        </w:rPr>
        <w:t>A/</w:t>
      </w:r>
      <w:r w:rsidRPr="00D73118">
        <w:rPr>
          <w:rFonts w:cs="Arial"/>
          <w:szCs w:val="22"/>
        </w:rPr>
        <w:t>Director, Early Childhood Strategy, Early Childhood, Regulation and Communication at</w:t>
      </w:r>
      <w:r>
        <w:rPr>
          <w:rFonts w:cs="Arial"/>
          <w:szCs w:val="22"/>
        </w:rPr>
        <w:t xml:space="preserve"> </w:t>
      </w:r>
      <w:hyperlink r:id="rId22" w:history="1">
        <w:r w:rsidR="005E09EF" w:rsidRPr="00D87596">
          <w:rPr>
            <w:rStyle w:val="Hyperlink"/>
            <w:rFonts w:cs="Arial"/>
            <w:szCs w:val="22"/>
          </w:rPr>
          <w:t>Madeline.HAGON@qed.qld.gov.au</w:t>
        </w:r>
      </w:hyperlink>
      <w:r>
        <w:rPr>
          <w:rFonts w:cs="Arial"/>
          <w:szCs w:val="22"/>
        </w:rPr>
        <w:t xml:space="preserve">. </w:t>
      </w:r>
    </w:p>
    <w:p w14:paraId="0F977E42" w14:textId="77777777" w:rsidR="003B2767" w:rsidRDefault="003B2767" w:rsidP="003B2767">
      <w:pPr>
        <w:spacing w:line="240" w:lineRule="auto"/>
        <w:jc w:val="both"/>
        <w:rPr>
          <w:rFonts w:cs="Arial"/>
          <w:szCs w:val="22"/>
        </w:rPr>
      </w:pPr>
    </w:p>
    <w:p w14:paraId="41D35177" w14:textId="77777777" w:rsidR="003B2767" w:rsidRDefault="003B2767" w:rsidP="003B2767">
      <w:pPr>
        <w:spacing w:line="240" w:lineRule="auto"/>
        <w:jc w:val="both"/>
      </w:pPr>
    </w:p>
    <w:p w14:paraId="6DA37ABE" w14:textId="4B84CEE7" w:rsidR="00E01728" w:rsidRPr="00D73118" w:rsidRDefault="00E01728" w:rsidP="00D73118">
      <w:pPr>
        <w:spacing w:line="240" w:lineRule="auto"/>
        <w:jc w:val="both"/>
        <w:rPr>
          <w:rFonts w:cs="Arial"/>
          <w:szCs w:val="22"/>
        </w:rPr>
      </w:pPr>
      <w:r w:rsidRPr="00D73118">
        <w:rPr>
          <w:rFonts w:cs="Arial"/>
          <w:szCs w:val="22"/>
        </w:rPr>
        <w:t>.</w:t>
      </w:r>
    </w:p>
    <w:sectPr w:rsidR="00E01728" w:rsidRPr="00D73118" w:rsidSect="00FF29ED">
      <w:headerReference w:type="first" r:id="rId23"/>
      <w:pgSz w:w="11900" w:h="16840"/>
      <w:pgMar w:top="1440" w:right="843" w:bottom="1440" w:left="108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97B784" w14:textId="77777777" w:rsidR="0069779E" w:rsidRDefault="0069779E" w:rsidP="00190C24">
      <w:r>
        <w:separator/>
      </w:r>
    </w:p>
  </w:endnote>
  <w:endnote w:type="continuationSeparator" w:id="0">
    <w:p w14:paraId="4953BE5E" w14:textId="77777777" w:rsidR="0069779E" w:rsidRDefault="0069779E" w:rsidP="00190C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0FD727" w14:textId="77777777" w:rsidR="0069779E" w:rsidRDefault="0069779E" w:rsidP="00190C24">
      <w:r>
        <w:separator/>
      </w:r>
    </w:p>
  </w:footnote>
  <w:footnote w:type="continuationSeparator" w:id="0">
    <w:p w14:paraId="527D7948" w14:textId="77777777" w:rsidR="0069779E" w:rsidRDefault="0069779E" w:rsidP="00190C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56BD2E" w14:textId="77777777" w:rsidR="00D67137" w:rsidRDefault="00D67137">
    <w:pPr>
      <w:pStyle w:val="Header"/>
    </w:pPr>
    <w:r>
      <w:rPr>
        <w:noProof/>
      </w:rPr>
      <w:drawing>
        <wp:anchor distT="0" distB="0" distL="114300" distR="114300" simplePos="0" relativeHeight="251658240" behindDoc="1" locked="0" layoutInCell="1" allowOverlap="1" wp14:anchorId="4CF090F9" wp14:editId="0D3F8822">
          <wp:simplePos x="0" y="0"/>
          <wp:positionH relativeFrom="page">
            <wp:posOffset>-7089</wp:posOffset>
          </wp:positionH>
          <wp:positionV relativeFrom="page">
            <wp:posOffset>0</wp:posOffset>
          </wp:positionV>
          <wp:extent cx="7563293" cy="10698400"/>
          <wp:effectExtent l="0" t="0" r="6350" b="0"/>
          <wp:wrapNone/>
          <wp:docPr id="1413732699" name="Picture 1413732699" descr="Title page of the Funding Information Paper for the Atherton Early Years Place. It is on the Queensland Government Template and has logo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3732699" name="Picture 1413732699" descr="Title page of the Funding Information Paper for the Atherton Early Years Place. It is on the Queensland Government Template and has logos "/>
                  <pic:cNvPicPr/>
                </pic:nvPicPr>
                <pic:blipFill>
                  <a:blip r:embed="rId1">
                    <a:extLst>
                      <a:ext uri="{28A0092B-C50C-407E-A947-70E740481C1C}">
                        <a14:useLocalDpi xmlns:a14="http://schemas.microsoft.com/office/drawing/2010/main" val="0"/>
                      </a:ext>
                    </a:extLst>
                  </a:blip>
                  <a:stretch>
                    <a:fillRect/>
                  </a:stretch>
                </pic:blipFill>
                <pic:spPr>
                  <a:xfrm>
                    <a:off x="0" y="0"/>
                    <a:ext cx="7581636" cy="10724347"/>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3245A"/>
    <w:multiLevelType w:val="hybridMultilevel"/>
    <w:tmpl w:val="692ACDE4"/>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15:restartNumberingAfterBreak="0">
    <w:nsid w:val="05791E20"/>
    <w:multiLevelType w:val="hybridMultilevel"/>
    <w:tmpl w:val="ED2A056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70046D6"/>
    <w:multiLevelType w:val="hybridMultilevel"/>
    <w:tmpl w:val="8ED8738A"/>
    <w:lvl w:ilvl="0" w:tplc="2C1A4ED0">
      <w:start w:val="1"/>
      <w:numFmt w:val="bullet"/>
      <w:pStyle w:val="ListParagraph"/>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3" w15:restartNumberingAfterBreak="0">
    <w:nsid w:val="07F45544"/>
    <w:multiLevelType w:val="hybridMultilevel"/>
    <w:tmpl w:val="545A5FA0"/>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4" w15:restartNumberingAfterBreak="0">
    <w:nsid w:val="0C42045A"/>
    <w:multiLevelType w:val="hybridMultilevel"/>
    <w:tmpl w:val="465817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A5D1393"/>
    <w:multiLevelType w:val="hybridMultilevel"/>
    <w:tmpl w:val="4552AA9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BF23E86"/>
    <w:multiLevelType w:val="multilevel"/>
    <w:tmpl w:val="A432A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64623E"/>
    <w:multiLevelType w:val="hybridMultilevel"/>
    <w:tmpl w:val="73EA701A"/>
    <w:lvl w:ilvl="0" w:tplc="D02263C2">
      <w:start w:val="4"/>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3437874"/>
    <w:multiLevelType w:val="multilevel"/>
    <w:tmpl w:val="B5BC9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3BC1DC8"/>
    <w:multiLevelType w:val="hybridMultilevel"/>
    <w:tmpl w:val="5D2CD0AA"/>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0" w15:restartNumberingAfterBreak="0">
    <w:nsid w:val="260553C3"/>
    <w:multiLevelType w:val="hybridMultilevel"/>
    <w:tmpl w:val="368C08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88C4EA1"/>
    <w:multiLevelType w:val="hybridMultilevel"/>
    <w:tmpl w:val="3ACE8048"/>
    <w:lvl w:ilvl="0" w:tplc="0C090001">
      <w:start w:val="1"/>
      <w:numFmt w:val="bullet"/>
      <w:lvlText w:val=""/>
      <w:lvlJc w:val="left"/>
      <w:pPr>
        <w:ind w:left="780" w:hanging="360"/>
      </w:pPr>
      <w:rPr>
        <w:rFonts w:ascii="Symbol" w:hAnsi="Symbol" w:hint="default"/>
      </w:rPr>
    </w:lvl>
    <w:lvl w:ilvl="1" w:tplc="0C090003">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12" w15:restartNumberingAfterBreak="0">
    <w:nsid w:val="28D1111E"/>
    <w:multiLevelType w:val="hybridMultilevel"/>
    <w:tmpl w:val="6A40B9F8"/>
    <w:lvl w:ilvl="0" w:tplc="0C090001">
      <w:start w:val="1"/>
      <w:numFmt w:val="bullet"/>
      <w:lvlText w:val=""/>
      <w:lvlJc w:val="left"/>
      <w:pPr>
        <w:ind w:left="1429" w:hanging="360"/>
      </w:pPr>
      <w:rPr>
        <w:rFonts w:ascii="Symbol" w:hAnsi="Symbol" w:hint="default"/>
      </w:rPr>
    </w:lvl>
    <w:lvl w:ilvl="1" w:tplc="E1D8D652">
      <w:numFmt w:val="bullet"/>
      <w:lvlText w:val="•"/>
      <w:lvlJc w:val="left"/>
      <w:pPr>
        <w:ind w:left="2149" w:hanging="360"/>
      </w:pPr>
      <w:rPr>
        <w:rFonts w:ascii="Calibri" w:eastAsia="SimSun" w:hAnsi="Calibri" w:cs="Calibri"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13" w15:restartNumberingAfterBreak="0">
    <w:nsid w:val="29915EA2"/>
    <w:multiLevelType w:val="hybridMultilevel"/>
    <w:tmpl w:val="6D5CDE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AAC4F77"/>
    <w:multiLevelType w:val="hybridMultilevel"/>
    <w:tmpl w:val="83E42CDA"/>
    <w:lvl w:ilvl="0" w:tplc="0C090003">
      <w:start w:val="1"/>
      <w:numFmt w:val="bullet"/>
      <w:lvlText w:val="o"/>
      <w:lvlJc w:val="left"/>
      <w:pPr>
        <w:ind w:left="771" w:hanging="360"/>
      </w:pPr>
      <w:rPr>
        <w:rFonts w:ascii="Courier New" w:hAnsi="Courier New" w:cs="Courier New" w:hint="default"/>
      </w:rPr>
    </w:lvl>
    <w:lvl w:ilvl="1" w:tplc="0C090003" w:tentative="1">
      <w:start w:val="1"/>
      <w:numFmt w:val="bullet"/>
      <w:lvlText w:val="o"/>
      <w:lvlJc w:val="left"/>
      <w:pPr>
        <w:ind w:left="1491" w:hanging="360"/>
      </w:pPr>
      <w:rPr>
        <w:rFonts w:ascii="Courier New" w:hAnsi="Courier New" w:cs="Courier New" w:hint="default"/>
      </w:rPr>
    </w:lvl>
    <w:lvl w:ilvl="2" w:tplc="0C090005" w:tentative="1">
      <w:start w:val="1"/>
      <w:numFmt w:val="bullet"/>
      <w:lvlText w:val=""/>
      <w:lvlJc w:val="left"/>
      <w:pPr>
        <w:ind w:left="2211" w:hanging="360"/>
      </w:pPr>
      <w:rPr>
        <w:rFonts w:ascii="Wingdings" w:hAnsi="Wingdings" w:hint="default"/>
      </w:rPr>
    </w:lvl>
    <w:lvl w:ilvl="3" w:tplc="0C090001" w:tentative="1">
      <w:start w:val="1"/>
      <w:numFmt w:val="bullet"/>
      <w:lvlText w:val=""/>
      <w:lvlJc w:val="left"/>
      <w:pPr>
        <w:ind w:left="2931" w:hanging="360"/>
      </w:pPr>
      <w:rPr>
        <w:rFonts w:ascii="Symbol" w:hAnsi="Symbol" w:hint="default"/>
      </w:rPr>
    </w:lvl>
    <w:lvl w:ilvl="4" w:tplc="0C090003" w:tentative="1">
      <w:start w:val="1"/>
      <w:numFmt w:val="bullet"/>
      <w:lvlText w:val="o"/>
      <w:lvlJc w:val="left"/>
      <w:pPr>
        <w:ind w:left="3651" w:hanging="360"/>
      </w:pPr>
      <w:rPr>
        <w:rFonts w:ascii="Courier New" w:hAnsi="Courier New" w:cs="Courier New" w:hint="default"/>
      </w:rPr>
    </w:lvl>
    <w:lvl w:ilvl="5" w:tplc="0C090005" w:tentative="1">
      <w:start w:val="1"/>
      <w:numFmt w:val="bullet"/>
      <w:lvlText w:val=""/>
      <w:lvlJc w:val="left"/>
      <w:pPr>
        <w:ind w:left="4371" w:hanging="360"/>
      </w:pPr>
      <w:rPr>
        <w:rFonts w:ascii="Wingdings" w:hAnsi="Wingdings" w:hint="default"/>
      </w:rPr>
    </w:lvl>
    <w:lvl w:ilvl="6" w:tplc="0C090001" w:tentative="1">
      <w:start w:val="1"/>
      <w:numFmt w:val="bullet"/>
      <w:lvlText w:val=""/>
      <w:lvlJc w:val="left"/>
      <w:pPr>
        <w:ind w:left="5091" w:hanging="360"/>
      </w:pPr>
      <w:rPr>
        <w:rFonts w:ascii="Symbol" w:hAnsi="Symbol" w:hint="default"/>
      </w:rPr>
    </w:lvl>
    <w:lvl w:ilvl="7" w:tplc="0C090003" w:tentative="1">
      <w:start w:val="1"/>
      <w:numFmt w:val="bullet"/>
      <w:lvlText w:val="o"/>
      <w:lvlJc w:val="left"/>
      <w:pPr>
        <w:ind w:left="5811" w:hanging="360"/>
      </w:pPr>
      <w:rPr>
        <w:rFonts w:ascii="Courier New" w:hAnsi="Courier New" w:cs="Courier New" w:hint="default"/>
      </w:rPr>
    </w:lvl>
    <w:lvl w:ilvl="8" w:tplc="0C090005" w:tentative="1">
      <w:start w:val="1"/>
      <w:numFmt w:val="bullet"/>
      <w:lvlText w:val=""/>
      <w:lvlJc w:val="left"/>
      <w:pPr>
        <w:ind w:left="6531" w:hanging="360"/>
      </w:pPr>
      <w:rPr>
        <w:rFonts w:ascii="Wingdings" w:hAnsi="Wingdings" w:hint="default"/>
      </w:rPr>
    </w:lvl>
  </w:abstractNum>
  <w:abstractNum w:abstractNumId="15" w15:restartNumberingAfterBreak="0">
    <w:nsid w:val="2C3773C7"/>
    <w:multiLevelType w:val="hybridMultilevel"/>
    <w:tmpl w:val="C730F020"/>
    <w:lvl w:ilvl="0" w:tplc="0C090001">
      <w:start w:val="1"/>
      <w:numFmt w:val="bullet"/>
      <w:lvlText w:val=""/>
      <w:lvlJc w:val="left"/>
      <w:pPr>
        <w:ind w:left="360" w:hanging="360"/>
      </w:pPr>
      <w:rPr>
        <w:rFonts w:ascii="Symbol" w:hAnsi="Symbol" w:hint="default"/>
      </w:rPr>
    </w:lvl>
    <w:lvl w:ilvl="1" w:tplc="0C090001">
      <w:start w:val="1"/>
      <w:numFmt w:val="bullet"/>
      <w:lvlText w:val=""/>
      <w:lvlJc w:val="left"/>
      <w:pPr>
        <w:ind w:left="1080" w:hanging="360"/>
      </w:pPr>
      <w:rPr>
        <w:rFonts w:ascii="Symbol" w:hAnsi="Symbol"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16" w15:restartNumberingAfterBreak="0">
    <w:nsid w:val="3A307C7D"/>
    <w:multiLevelType w:val="hybridMultilevel"/>
    <w:tmpl w:val="31E6BF1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 w15:restartNumberingAfterBreak="0">
    <w:nsid w:val="3A3667F9"/>
    <w:multiLevelType w:val="hybridMultilevel"/>
    <w:tmpl w:val="69B2622A"/>
    <w:lvl w:ilvl="0" w:tplc="0C09000F">
      <w:start w:val="1"/>
      <w:numFmt w:val="decimal"/>
      <w:lvlText w:val="%1."/>
      <w:lvlJc w:val="left"/>
      <w:pPr>
        <w:ind w:left="370" w:hanging="360"/>
      </w:pPr>
    </w:lvl>
    <w:lvl w:ilvl="1" w:tplc="0C090019" w:tentative="1">
      <w:start w:val="1"/>
      <w:numFmt w:val="lowerLetter"/>
      <w:lvlText w:val="%2."/>
      <w:lvlJc w:val="left"/>
      <w:pPr>
        <w:ind w:left="1090" w:hanging="360"/>
      </w:pPr>
    </w:lvl>
    <w:lvl w:ilvl="2" w:tplc="0C09001B" w:tentative="1">
      <w:start w:val="1"/>
      <w:numFmt w:val="lowerRoman"/>
      <w:lvlText w:val="%3."/>
      <w:lvlJc w:val="right"/>
      <w:pPr>
        <w:ind w:left="1810" w:hanging="180"/>
      </w:pPr>
    </w:lvl>
    <w:lvl w:ilvl="3" w:tplc="0C09000F" w:tentative="1">
      <w:start w:val="1"/>
      <w:numFmt w:val="decimal"/>
      <w:lvlText w:val="%4."/>
      <w:lvlJc w:val="left"/>
      <w:pPr>
        <w:ind w:left="2530" w:hanging="360"/>
      </w:pPr>
    </w:lvl>
    <w:lvl w:ilvl="4" w:tplc="0C090019" w:tentative="1">
      <w:start w:val="1"/>
      <w:numFmt w:val="lowerLetter"/>
      <w:lvlText w:val="%5."/>
      <w:lvlJc w:val="left"/>
      <w:pPr>
        <w:ind w:left="3250" w:hanging="360"/>
      </w:pPr>
    </w:lvl>
    <w:lvl w:ilvl="5" w:tplc="0C09001B" w:tentative="1">
      <w:start w:val="1"/>
      <w:numFmt w:val="lowerRoman"/>
      <w:lvlText w:val="%6."/>
      <w:lvlJc w:val="right"/>
      <w:pPr>
        <w:ind w:left="3970" w:hanging="180"/>
      </w:pPr>
    </w:lvl>
    <w:lvl w:ilvl="6" w:tplc="0C09000F" w:tentative="1">
      <w:start w:val="1"/>
      <w:numFmt w:val="decimal"/>
      <w:lvlText w:val="%7."/>
      <w:lvlJc w:val="left"/>
      <w:pPr>
        <w:ind w:left="4690" w:hanging="360"/>
      </w:pPr>
    </w:lvl>
    <w:lvl w:ilvl="7" w:tplc="0C090019" w:tentative="1">
      <w:start w:val="1"/>
      <w:numFmt w:val="lowerLetter"/>
      <w:lvlText w:val="%8."/>
      <w:lvlJc w:val="left"/>
      <w:pPr>
        <w:ind w:left="5410" w:hanging="360"/>
      </w:pPr>
    </w:lvl>
    <w:lvl w:ilvl="8" w:tplc="0C09001B" w:tentative="1">
      <w:start w:val="1"/>
      <w:numFmt w:val="lowerRoman"/>
      <w:lvlText w:val="%9."/>
      <w:lvlJc w:val="right"/>
      <w:pPr>
        <w:ind w:left="6130" w:hanging="180"/>
      </w:pPr>
    </w:lvl>
  </w:abstractNum>
  <w:abstractNum w:abstractNumId="18" w15:restartNumberingAfterBreak="0">
    <w:nsid w:val="3A7B2DDF"/>
    <w:multiLevelType w:val="multilevel"/>
    <w:tmpl w:val="0B8EC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BD93C74"/>
    <w:multiLevelType w:val="hybridMultilevel"/>
    <w:tmpl w:val="2DB046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45FF7B4C"/>
    <w:multiLevelType w:val="multilevel"/>
    <w:tmpl w:val="D13ED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744340C"/>
    <w:multiLevelType w:val="multilevel"/>
    <w:tmpl w:val="EDB01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8C736AE"/>
    <w:multiLevelType w:val="multilevel"/>
    <w:tmpl w:val="8ED8738A"/>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23" w15:restartNumberingAfterBreak="0">
    <w:nsid w:val="490761B8"/>
    <w:multiLevelType w:val="multilevel"/>
    <w:tmpl w:val="29365E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C3258B2"/>
    <w:multiLevelType w:val="hybridMultilevel"/>
    <w:tmpl w:val="C7F24C80"/>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25" w15:restartNumberingAfterBreak="0">
    <w:nsid w:val="4E4F7ED1"/>
    <w:multiLevelType w:val="hybridMultilevel"/>
    <w:tmpl w:val="DFB2470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4E5B45C0"/>
    <w:multiLevelType w:val="hybridMultilevel"/>
    <w:tmpl w:val="2DAC76D8"/>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7" w15:restartNumberingAfterBreak="0">
    <w:nsid w:val="51C245CB"/>
    <w:multiLevelType w:val="hybridMultilevel"/>
    <w:tmpl w:val="9E825060"/>
    <w:lvl w:ilvl="0" w:tplc="0C090001">
      <w:start w:val="1"/>
      <w:numFmt w:val="bullet"/>
      <w:lvlText w:val=""/>
      <w:lvlJc w:val="left"/>
      <w:pPr>
        <w:tabs>
          <w:tab w:val="num" w:pos="720"/>
        </w:tabs>
        <w:ind w:left="720" w:hanging="360"/>
      </w:pPr>
      <w:rPr>
        <w:rFonts w:ascii="Symbol" w:hAnsi="Symbol" w:hint="default"/>
        <w:b w:val="0"/>
        <w:i w:val="0"/>
        <w:color w:val="auto"/>
      </w:rPr>
    </w:lvl>
    <w:lvl w:ilvl="1" w:tplc="0C090001">
      <w:start w:val="1"/>
      <w:numFmt w:val="bullet"/>
      <w:lvlText w:val=""/>
      <w:lvlJc w:val="left"/>
      <w:pPr>
        <w:tabs>
          <w:tab w:val="num" w:pos="1440"/>
        </w:tabs>
        <w:ind w:left="1440" w:hanging="360"/>
      </w:pPr>
      <w:rPr>
        <w:rFonts w:ascii="Symbol" w:hAnsi="Symbol" w:hint="default"/>
        <w:i w:val="0"/>
      </w:r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8" w15:restartNumberingAfterBreak="0">
    <w:nsid w:val="51C82B8D"/>
    <w:multiLevelType w:val="hybridMultilevel"/>
    <w:tmpl w:val="A938611E"/>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15:restartNumberingAfterBreak="0">
    <w:nsid w:val="578F56C6"/>
    <w:multiLevelType w:val="hybridMultilevel"/>
    <w:tmpl w:val="59FA4144"/>
    <w:lvl w:ilvl="0" w:tplc="0C090003">
      <w:start w:val="1"/>
      <w:numFmt w:val="bullet"/>
      <w:lvlText w:val="o"/>
      <w:lvlJc w:val="left"/>
      <w:pPr>
        <w:ind w:left="961" w:hanging="360"/>
      </w:pPr>
      <w:rPr>
        <w:rFonts w:ascii="Courier New" w:hAnsi="Courier New" w:cs="Courier New" w:hint="default"/>
      </w:rPr>
    </w:lvl>
    <w:lvl w:ilvl="1" w:tplc="0C090003" w:tentative="1">
      <w:start w:val="1"/>
      <w:numFmt w:val="bullet"/>
      <w:lvlText w:val="o"/>
      <w:lvlJc w:val="left"/>
      <w:pPr>
        <w:ind w:left="1114" w:hanging="360"/>
      </w:pPr>
      <w:rPr>
        <w:rFonts w:ascii="Courier New" w:hAnsi="Courier New" w:cs="Courier New" w:hint="default"/>
      </w:rPr>
    </w:lvl>
    <w:lvl w:ilvl="2" w:tplc="0C090005" w:tentative="1">
      <w:start w:val="1"/>
      <w:numFmt w:val="bullet"/>
      <w:lvlText w:val=""/>
      <w:lvlJc w:val="left"/>
      <w:pPr>
        <w:ind w:left="1834" w:hanging="360"/>
      </w:pPr>
      <w:rPr>
        <w:rFonts w:ascii="Wingdings" w:hAnsi="Wingdings" w:hint="default"/>
      </w:rPr>
    </w:lvl>
    <w:lvl w:ilvl="3" w:tplc="0C090001" w:tentative="1">
      <w:start w:val="1"/>
      <w:numFmt w:val="bullet"/>
      <w:lvlText w:val=""/>
      <w:lvlJc w:val="left"/>
      <w:pPr>
        <w:ind w:left="2554" w:hanging="360"/>
      </w:pPr>
      <w:rPr>
        <w:rFonts w:ascii="Symbol" w:hAnsi="Symbol" w:hint="default"/>
      </w:rPr>
    </w:lvl>
    <w:lvl w:ilvl="4" w:tplc="0C090003" w:tentative="1">
      <w:start w:val="1"/>
      <w:numFmt w:val="bullet"/>
      <w:lvlText w:val="o"/>
      <w:lvlJc w:val="left"/>
      <w:pPr>
        <w:ind w:left="3274" w:hanging="360"/>
      </w:pPr>
      <w:rPr>
        <w:rFonts w:ascii="Courier New" w:hAnsi="Courier New" w:cs="Courier New" w:hint="default"/>
      </w:rPr>
    </w:lvl>
    <w:lvl w:ilvl="5" w:tplc="0C090005" w:tentative="1">
      <w:start w:val="1"/>
      <w:numFmt w:val="bullet"/>
      <w:lvlText w:val=""/>
      <w:lvlJc w:val="left"/>
      <w:pPr>
        <w:ind w:left="3994" w:hanging="360"/>
      </w:pPr>
      <w:rPr>
        <w:rFonts w:ascii="Wingdings" w:hAnsi="Wingdings" w:hint="default"/>
      </w:rPr>
    </w:lvl>
    <w:lvl w:ilvl="6" w:tplc="0C090001" w:tentative="1">
      <w:start w:val="1"/>
      <w:numFmt w:val="bullet"/>
      <w:lvlText w:val=""/>
      <w:lvlJc w:val="left"/>
      <w:pPr>
        <w:ind w:left="4714" w:hanging="360"/>
      </w:pPr>
      <w:rPr>
        <w:rFonts w:ascii="Symbol" w:hAnsi="Symbol" w:hint="default"/>
      </w:rPr>
    </w:lvl>
    <w:lvl w:ilvl="7" w:tplc="0C090003" w:tentative="1">
      <w:start w:val="1"/>
      <w:numFmt w:val="bullet"/>
      <w:lvlText w:val="o"/>
      <w:lvlJc w:val="left"/>
      <w:pPr>
        <w:ind w:left="5434" w:hanging="360"/>
      </w:pPr>
      <w:rPr>
        <w:rFonts w:ascii="Courier New" w:hAnsi="Courier New" w:cs="Courier New" w:hint="default"/>
      </w:rPr>
    </w:lvl>
    <w:lvl w:ilvl="8" w:tplc="0C090005" w:tentative="1">
      <w:start w:val="1"/>
      <w:numFmt w:val="bullet"/>
      <w:lvlText w:val=""/>
      <w:lvlJc w:val="left"/>
      <w:pPr>
        <w:ind w:left="6154" w:hanging="360"/>
      </w:pPr>
      <w:rPr>
        <w:rFonts w:ascii="Wingdings" w:hAnsi="Wingdings" w:hint="default"/>
      </w:rPr>
    </w:lvl>
  </w:abstractNum>
  <w:abstractNum w:abstractNumId="30" w15:restartNumberingAfterBreak="0">
    <w:nsid w:val="63B85E81"/>
    <w:multiLevelType w:val="hybridMultilevel"/>
    <w:tmpl w:val="D180A880"/>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1" w15:restartNumberingAfterBreak="0">
    <w:nsid w:val="64D92468"/>
    <w:multiLevelType w:val="hybridMultilevel"/>
    <w:tmpl w:val="70E09D00"/>
    <w:lvl w:ilvl="0" w:tplc="0C090001">
      <w:start w:val="1"/>
      <w:numFmt w:val="bullet"/>
      <w:lvlText w:val=""/>
      <w:lvlJc w:val="left"/>
      <w:pPr>
        <w:ind w:left="370" w:hanging="360"/>
      </w:pPr>
      <w:rPr>
        <w:rFonts w:ascii="Symbol" w:hAnsi="Symbol" w:hint="default"/>
      </w:rPr>
    </w:lvl>
    <w:lvl w:ilvl="1" w:tplc="FFFFFFFF" w:tentative="1">
      <w:start w:val="1"/>
      <w:numFmt w:val="lowerLetter"/>
      <w:lvlText w:val="%2."/>
      <w:lvlJc w:val="left"/>
      <w:pPr>
        <w:ind w:left="1090" w:hanging="360"/>
      </w:pPr>
    </w:lvl>
    <w:lvl w:ilvl="2" w:tplc="FFFFFFFF" w:tentative="1">
      <w:start w:val="1"/>
      <w:numFmt w:val="lowerRoman"/>
      <w:lvlText w:val="%3."/>
      <w:lvlJc w:val="right"/>
      <w:pPr>
        <w:ind w:left="1810" w:hanging="180"/>
      </w:pPr>
    </w:lvl>
    <w:lvl w:ilvl="3" w:tplc="FFFFFFFF" w:tentative="1">
      <w:start w:val="1"/>
      <w:numFmt w:val="decimal"/>
      <w:lvlText w:val="%4."/>
      <w:lvlJc w:val="left"/>
      <w:pPr>
        <w:ind w:left="2530" w:hanging="360"/>
      </w:pPr>
    </w:lvl>
    <w:lvl w:ilvl="4" w:tplc="FFFFFFFF" w:tentative="1">
      <w:start w:val="1"/>
      <w:numFmt w:val="lowerLetter"/>
      <w:lvlText w:val="%5."/>
      <w:lvlJc w:val="left"/>
      <w:pPr>
        <w:ind w:left="3250" w:hanging="360"/>
      </w:pPr>
    </w:lvl>
    <w:lvl w:ilvl="5" w:tplc="FFFFFFFF" w:tentative="1">
      <w:start w:val="1"/>
      <w:numFmt w:val="lowerRoman"/>
      <w:lvlText w:val="%6."/>
      <w:lvlJc w:val="right"/>
      <w:pPr>
        <w:ind w:left="3970" w:hanging="180"/>
      </w:pPr>
    </w:lvl>
    <w:lvl w:ilvl="6" w:tplc="FFFFFFFF" w:tentative="1">
      <w:start w:val="1"/>
      <w:numFmt w:val="decimal"/>
      <w:lvlText w:val="%7."/>
      <w:lvlJc w:val="left"/>
      <w:pPr>
        <w:ind w:left="4690" w:hanging="360"/>
      </w:pPr>
    </w:lvl>
    <w:lvl w:ilvl="7" w:tplc="FFFFFFFF" w:tentative="1">
      <w:start w:val="1"/>
      <w:numFmt w:val="lowerLetter"/>
      <w:lvlText w:val="%8."/>
      <w:lvlJc w:val="left"/>
      <w:pPr>
        <w:ind w:left="5410" w:hanging="360"/>
      </w:pPr>
    </w:lvl>
    <w:lvl w:ilvl="8" w:tplc="FFFFFFFF" w:tentative="1">
      <w:start w:val="1"/>
      <w:numFmt w:val="lowerRoman"/>
      <w:lvlText w:val="%9."/>
      <w:lvlJc w:val="right"/>
      <w:pPr>
        <w:ind w:left="6130" w:hanging="180"/>
      </w:pPr>
    </w:lvl>
  </w:abstractNum>
  <w:abstractNum w:abstractNumId="32" w15:restartNumberingAfterBreak="0">
    <w:nsid w:val="65BA55C3"/>
    <w:multiLevelType w:val="hybridMultilevel"/>
    <w:tmpl w:val="DC6A81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689853A2"/>
    <w:multiLevelType w:val="hybridMultilevel"/>
    <w:tmpl w:val="7B06FF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68CE67C4"/>
    <w:multiLevelType w:val="hybridMultilevel"/>
    <w:tmpl w:val="FDF42310"/>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5" w15:restartNumberingAfterBreak="0">
    <w:nsid w:val="690F24DE"/>
    <w:multiLevelType w:val="multilevel"/>
    <w:tmpl w:val="44001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A353793"/>
    <w:multiLevelType w:val="hybridMultilevel"/>
    <w:tmpl w:val="C3B0ED1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7" w15:restartNumberingAfterBreak="0">
    <w:nsid w:val="6B381B62"/>
    <w:multiLevelType w:val="hybridMultilevel"/>
    <w:tmpl w:val="4EAA25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702A3BC5"/>
    <w:multiLevelType w:val="multilevel"/>
    <w:tmpl w:val="7D9ADE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2B674B6"/>
    <w:multiLevelType w:val="hybridMultilevel"/>
    <w:tmpl w:val="4DE00E52"/>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40" w15:restartNumberingAfterBreak="0">
    <w:nsid w:val="736F2FC5"/>
    <w:multiLevelType w:val="hybridMultilevel"/>
    <w:tmpl w:val="CAA0E6E2"/>
    <w:lvl w:ilvl="0" w:tplc="C2966C04">
      <w:start w:val="1"/>
      <w:numFmt w:val="decimal"/>
      <w:lvlText w:val="%1."/>
      <w:lvlJc w:val="left"/>
      <w:pPr>
        <w:ind w:left="580" w:hanging="360"/>
      </w:pPr>
      <w:rPr>
        <w:rFonts w:hint="default"/>
      </w:rPr>
    </w:lvl>
    <w:lvl w:ilvl="1" w:tplc="0C090019" w:tentative="1">
      <w:start w:val="1"/>
      <w:numFmt w:val="lowerLetter"/>
      <w:lvlText w:val="%2."/>
      <w:lvlJc w:val="left"/>
      <w:pPr>
        <w:ind w:left="1300" w:hanging="360"/>
      </w:pPr>
    </w:lvl>
    <w:lvl w:ilvl="2" w:tplc="0C09001B" w:tentative="1">
      <w:start w:val="1"/>
      <w:numFmt w:val="lowerRoman"/>
      <w:lvlText w:val="%3."/>
      <w:lvlJc w:val="right"/>
      <w:pPr>
        <w:ind w:left="2020" w:hanging="180"/>
      </w:pPr>
    </w:lvl>
    <w:lvl w:ilvl="3" w:tplc="0C09000F" w:tentative="1">
      <w:start w:val="1"/>
      <w:numFmt w:val="decimal"/>
      <w:lvlText w:val="%4."/>
      <w:lvlJc w:val="left"/>
      <w:pPr>
        <w:ind w:left="2740" w:hanging="360"/>
      </w:pPr>
    </w:lvl>
    <w:lvl w:ilvl="4" w:tplc="0C090019" w:tentative="1">
      <w:start w:val="1"/>
      <w:numFmt w:val="lowerLetter"/>
      <w:lvlText w:val="%5."/>
      <w:lvlJc w:val="left"/>
      <w:pPr>
        <w:ind w:left="3460" w:hanging="360"/>
      </w:pPr>
    </w:lvl>
    <w:lvl w:ilvl="5" w:tplc="0C09001B" w:tentative="1">
      <w:start w:val="1"/>
      <w:numFmt w:val="lowerRoman"/>
      <w:lvlText w:val="%6."/>
      <w:lvlJc w:val="right"/>
      <w:pPr>
        <w:ind w:left="4180" w:hanging="180"/>
      </w:pPr>
    </w:lvl>
    <w:lvl w:ilvl="6" w:tplc="0C09000F" w:tentative="1">
      <w:start w:val="1"/>
      <w:numFmt w:val="decimal"/>
      <w:lvlText w:val="%7."/>
      <w:lvlJc w:val="left"/>
      <w:pPr>
        <w:ind w:left="4900" w:hanging="360"/>
      </w:pPr>
    </w:lvl>
    <w:lvl w:ilvl="7" w:tplc="0C090019" w:tentative="1">
      <w:start w:val="1"/>
      <w:numFmt w:val="lowerLetter"/>
      <w:lvlText w:val="%8."/>
      <w:lvlJc w:val="left"/>
      <w:pPr>
        <w:ind w:left="5620" w:hanging="360"/>
      </w:pPr>
    </w:lvl>
    <w:lvl w:ilvl="8" w:tplc="0C09001B" w:tentative="1">
      <w:start w:val="1"/>
      <w:numFmt w:val="lowerRoman"/>
      <w:lvlText w:val="%9."/>
      <w:lvlJc w:val="right"/>
      <w:pPr>
        <w:ind w:left="6340" w:hanging="180"/>
      </w:pPr>
    </w:lvl>
  </w:abstractNum>
  <w:abstractNum w:abstractNumId="41" w15:restartNumberingAfterBreak="0">
    <w:nsid w:val="77373A11"/>
    <w:multiLevelType w:val="hybridMultilevel"/>
    <w:tmpl w:val="AE9C18FC"/>
    <w:lvl w:ilvl="0" w:tplc="0C090001">
      <w:start w:val="1"/>
      <w:numFmt w:val="bullet"/>
      <w:lvlText w:val=""/>
      <w:lvlJc w:val="left"/>
      <w:pPr>
        <w:ind w:left="394" w:hanging="360"/>
      </w:pPr>
      <w:rPr>
        <w:rFonts w:ascii="Symbol" w:hAnsi="Symbol" w:hint="default"/>
      </w:rPr>
    </w:lvl>
    <w:lvl w:ilvl="1" w:tplc="0C090003" w:tentative="1">
      <w:start w:val="1"/>
      <w:numFmt w:val="bullet"/>
      <w:lvlText w:val="o"/>
      <w:lvlJc w:val="left"/>
      <w:pPr>
        <w:ind w:left="1114" w:hanging="360"/>
      </w:pPr>
      <w:rPr>
        <w:rFonts w:ascii="Courier New" w:hAnsi="Courier New" w:cs="Courier New" w:hint="default"/>
      </w:rPr>
    </w:lvl>
    <w:lvl w:ilvl="2" w:tplc="0C090005" w:tentative="1">
      <w:start w:val="1"/>
      <w:numFmt w:val="bullet"/>
      <w:lvlText w:val=""/>
      <w:lvlJc w:val="left"/>
      <w:pPr>
        <w:ind w:left="1834" w:hanging="360"/>
      </w:pPr>
      <w:rPr>
        <w:rFonts w:ascii="Wingdings" w:hAnsi="Wingdings" w:hint="default"/>
      </w:rPr>
    </w:lvl>
    <w:lvl w:ilvl="3" w:tplc="0C090001" w:tentative="1">
      <w:start w:val="1"/>
      <w:numFmt w:val="bullet"/>
      <w:lvlText w:val=""/>
      <w:lvlJc w:val="left"/>
      <w:pPr>
        <w:ind w:left="2554" w:hanging="360"/>
      </w:pPr>
      <w:rPr>
        <w:rFonts w:ascii="Symbol" w:hAnsi="Symbol" w:hint="default"/>
      </w:rPr>
    </w:lvl>
    <w:lvl w:ilvl="4" w:tplc="0C090003" w:tentative="1">
      <w:start w:val="1"/>
      <w:numFmt w:val="bullet"/>
      <w:lvlText w:val="o"/>
      <w:lvlJc w:val="left"/>
      <w:pPr>
        <w:ind w:left="3274" w:hanging="360"/>
      </w:pPr>
      <w:rPr>
        <w:rFonts w:ascii="Courier New" w:hAnsi="Courier New" w:cs="Courier New" w:hint="default"/>
      </w:rPr>
    </w:lvl>
    <w:lvl w:ilvl="5" w:tplc="0C090005" w:tentative="1">
      <w:start w:val="1"/>
      <w:numFmt w:val="bullet"/>
      <w:lvlText w:val=""/>
      <w:lvlJc w:val="left"/>
      <w:pPr>
        <w:ind w:left="3994" w:hanging="360"/>
      </w:pPr>
      <w:rPr>
        <w:rFonts w:ascii="Wingdings" w:hAnsi="Wingdings" w:hint="default"/>
      </w:rPr>
    </w:lvl>
    <w:lvl w:ilvl="6" w:tplc="0C090001" w:tentative="1">
      <w:start w:val="1"/>
      <w:numFmt w:val="bullet"/>
      <w:lvlText w:val=""/>
      <w:lvlJc w:val="left"/>
      <w:pPr>
        <w:ind w:left="4714" w:hanging="360"/>
      </w:pPr>
      <w:rPr>
        <w:rFonts w:ascii="Symbol" w:hAnsi="Symbol" w:hint="default"/>
      </w:rPr>
    </w:lvl>
    <w:lvl w:ilvl="7" w:tplc="0C090003" w:tentative="1">
      <w:start w:val="1"/>
      <w:numFmt w:val="bullet"/>
      <w:lvlText w:val="o"/>
      <w:lvlJc w:val="left"/>
      <w:pPr>
        <w:ind w:left="5434" w:hanging="360"/>
      </w:pPr>
      <w:rPr>
        <w:rFonts w:ascii="Courier New" w:hAnsi="Courier New" w:cs="Courier New" w:hint="default"/>
      </w:rPr>
    </w:lvl>
    <w:lvl w:ilvl="8" w:tplc="0C090005" w:tentative="1">
      <w:start w:val="1"/>
      <w:numFmt w:val="bullet"/>
      <w:lvlText w:val=""/>
      <w:lvlJc w:val="left"/>
      <w:pPr>
        <w:ind w:left="6154" w:hanging="360"/>
      </w:pPr>
      <w:rPr>
        <w:rFonts w:ascii="Wingdings" w:hAnsi="Wingdings" w:hint="default"/>
      </w:rPr>
    </w:lvl>
  </w:abstractNum>
  <w:abstractNum w:abstractNumId="42" w15:restartNumberingAfterBreak="0">
    <w:nsid w:val="797B4974"/>
    <w:multiLevelType w:val="hybridMultilevel"/>
    <w:tmpl w:val="863E669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43" w15:restartNumberingAfterBreak="0">
    <w:nsid w:val="7A8931B8"/>
    <w:multiLevelType w:val="hybridMultilevel"/>
    <w:tmpl w:val="185028D8"/>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4" w15:restartNumberingAfterBreak="0">
    <w:nsid w:val="7DC4248D"/>
    <w:multiLevelType w:val="hybridMultilevel"/>
    <w:tmpl w:val="CC1CE5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245463488">
    <w:abstractNumId w:val="2"/>
  </w:num>
  <w:num w:numId="2" w16cid:durableId="2121215879">
    <w:abstractNumId w:val="22"/>
  </w:num>
  <w:num w:numId="3" w16cid:durableId="365562117">
    <w:abstractNumId w:val="19"/>
  </w:num>
  <w:num w:numId="4" w16cid:durableId="409624100">
    <w:abstractNumId w:val="11"/>
  </w:num>
  <w:num w:numId="5" w16cid:durableId="1982154358">
    <w:abstractNumId w:val="42"/>
  </w:num>
  <w:num w:numId="6" w16cid:durableId="326448693">
    <w:abstractNumId w:val="9"/>
  </w:num>
  <w:num w:numId="7" w16cid:durableId="1844708278">
    <w:abstractNumId w:val="43"/>
  </w:num>
  <w:num w:numId="8" w16cid:durableId="418528967">
    <w:abstractNumId w:val="24"/>
  </w:num>
  <w:num w:numId="9" w16cid:durableId="194657176">
    <w:abstractNumId w:val="41"/>
  </w:num>
  <w:num w:numId="10" w16cid:durableId="1829634934">
    <w:abstractNumId w:val="29"/>
  </w:num>
  <w:num w:numId="11" w16cid:durableId="1312830257">
    <w:abstractNumId w:val="27"/>
  </w:num>
  <w:num w:numId="12" w16cid:durableId="739407501">
    <w:abstractNumId w:val="0"/>
  </w:num>
  <w:num w:numId="13" w16cid:durableId="1965190375">
    <w:abstractNumId w:val="36"/>
  </w:num>
  <w:num w:numId="14" w16cid:durableId="159393047">
    <w:abstractNumId w:val="16"/>
  </w:num>
  <w:num w:numId="15" w16cid:durableId="787970428">
    <w:abstractNumId w:val="28"/>
  </w:num>
  <w:num w:numId="16" w16cid:durableId="1656908967">
    <w:abstractNumId w:val="26"/>
  </w:num>
  <w:num w:numId="17" w16cid:durableId="1442411913">
    <w:abstractNumId w:val="30"/>
  </w:num>
  <w:num w:numId="18" w16cid:durableId="1251083699">
    <w:abstractNumId w:val="44"/>
  </w:num>
  <w:num w:numId="19" w16cid:durableId="1075014437">
    <w:abstractNumId w:val="5"/>
  </w:num>
  <w:num w:numId="20" w16cid:durableId="784420469">
    <w:abstractNumId w:val="17"/>
  </w:num>
  <w:num w:numId="21" w16cid:durableId="1671981697">
    <w:abstractNumId w:val="14"/>
  </w:num>
  <w:num w:numId="22" w16cid:durableId="1769496113">
    <w:abstractNumId w:val="31"/>
  </w:num>
  <w:num w:numId="23" w16cid:durableId="2081902243">
    <w:abstractNumId w:val="34"/>
  </w:num>
  <w:num w:numId="24" w16cid:durableId="1528447707">
    <w:abstractNumId w:val="4"/>
  </w:num>
  <w:num w:numId="25" w16cid:durableId="966206575">
    <w:abstractNumId w:val="7"/>
  </w:num>
  <w:num w:numId="26" w16cid:durableId="1754886405">
    <w:abstractNumId w:val="2"/>
  </w:num>
  <w:num w:numId="27" w16cid:durableId="162478310">
    <w:abstractNumId w:val="12"/>
  </w:num>
  <w:num w:numId="28" w16cid:durableId="165943924">
    <w:abstractNumId w:val="37"/>
  </w:num>
  <w:num w:numId="29" w16cid:durableId="1017579626">
    <w:abstractNumId w:val="33"/>
  </w:num>
  <w:num w:numId="30" w16cid:durableId="1327324383">
    <w:abstractNumId w:val="10"/>
  </w:num>
  <w:num w:numId="31" w16cid:durableId="833104907">
    <w:abstractNumId w:val="25"/>
  </w:num>
  <w:num w:numId="32" w16cid:durableId="1895122200">
    <w:abstractNumId w:val="32"/>
  </w:num>
  <w:num w:numId="33" w16cid:durableId="1032876190">
    <w:abstractNumId w:val="38"/>
  </w:num>
  <w:num w:numId="34" w16cid:durableId="211772675">
    <w:abstractNumId w:val="8"/>
  </w:num>
  <w:num w:numId="35" w16cid:durableId="931160830">
    <w:abstractNumId w:val="1"/>
  </w:num>
  <w:num w:numId="36" w16cid:durableId="2035186265">
    <w:abstractNumId w:val="18"/>
  </w:num>
  <w:num w:numId="37" w16cid:durableId="695691973">
    <w:abstractNumId w:val="35"/>
  </w:num>
  <w:num w:numId="38" w16cid:durableId="39061760">
    <w:abstractNumId w:val="21"/>
  </w:num>
  <w:num w:numId="39" w16cid:durableId="1242444525">
    <w:abstractNumId w:val="6"/>
  </w:num>
  <w:num w:numId="40" w16cid:durableId="240874848">
    <w:abstractNumId w:val="23"/>
  </w:num>
  <w:num w:numId="41" w16cid:durableId="1952205846">
    <w:abstractNumId w:val="20"/>
  </w:num>
  <w:num w:numId="42" w16cid:durableId="1492600370">
    <w:abstractNumId w:val="13"/>
  </w:num>
  <w:num w:numId="43" w16cid:durableId="1444882671">
    <w:abstractNumId w:val="40"/>
  </w:num>
  <w:num w:numId="44" w16cid:durableId="2052067131">
    <w:abstractNumId w:val="39"/>
  </w:num>
  <w:num w:numId="45" w16cid:durableId="10838123">
    <w:abstractNumId w:val="3"/>
  </w:num>
  <w:num w:numId="46" w16cid:durableId="52293803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784B"/>
    <w:rsid w:val="000025AF"/>
    <w:rsid w:val="000050BD"/>
    <w:rsid w:val="0002155B"/>
    <w:rsid w:val="00023580"/>
    <w:rsid w:val="00024825"/>
    <w:rsid w:val="000425F7"/>
    <w:rsid w:val="000436FC"/>
    <w:rsid w:val="0005048F"/>
    <w:rsid w:val="000601C2"/>
    <w:rsid w:val="000870CC"/>
    <w:rsid w:val="000B38A9"/>
    <w:rsid w:val="000B61AC"/>
    <w:rsid w:val="000E0028"/>
    <w:rsid w:val="000E58EC"/>
    <w:rsid w:val="000F02E3"/>
    <w:rsid w:val="000F2E79"/>
    <w:rsid w:val="000F38E1"/>
    <w:rsid w:val="000F5C7C"/>
    <w:rsid w:val="000F7B35"/>
    <w:rsid w:val="000F7FDE"/>
    <w:rsid w:val="00107B06"/>
    <w:rsid w:val="0011784B"/>
    <w:rsid w:val="001209C5"/>
    <w:rsid w:val="00125B4D"/>
    <w:rsid w:val="001310F7"/>
    <w:rsid w:val="00133EEA"/>
    <w:rsid w:val="00135D6E"/>
    <w:rsid w:val="001445F5"/>
    <w:rsid w:val="00150EDF"/>
    <w:rsid w:val="001538E1"/>
    <w:rsid w:val="00160C44"/>
    <w:rsid w:val="00166EEE"/>
    <w:rsid w:val="00190C24"/>
    <w:rsid w:val="00193EF0"/>
    <w:rsid w:val="00196C0B"/>
    <w:rsid w:val="001D04D8"/>
    <w:rsid w:val="001F5E84"/>
    <w:rsid w:val="002217F9"/>
    <w:rsid w:val="00221F47"/>
    <w:rsid w:val="00222D02"/>
    <w:rsid w:val="00223568"/>
    <w:rsid w:val="002371F7"/>
    <w:rsid w:val="00243989"/>
    <w:rsid w:val="00246271"/>
    <w:rsid w:val="00246B76"/>
    <w:rsid w:val="00266BFB"/>
    <w:rsid w:val="002712BD"/>
    <w:rsid w:val="00291110"/>
    <w:rsid w:val="002B7F36"/>
    <w:rsid w:val="002C2F5D"/>
    <w:rsid w:val="002C3128"/>
    <w:rsid w:val="002D4FDF"/>
    <w:rsid w:val="002F78A2"/>
    <w:rsid w:val="00323553"/>
    <w:rsid w:val="00325E27"/>
    <w:rsid w:val="003315E7"/>
    <w:rsid w:val="00332604"/>
    <w:rsid w:val="00332BDF"/>
    <w:rsid w:val="00341192"/>
    <w:rsid w:val="00344B02"/>
    <w:rsid w:val="00347B1C"/>
    <w:rsid w:val="00350275"/>
    <w:rsid w:val="00350DD6"/>
    <w:rsid w:val="0037760F"/>
    <w:rsid w:val="003854C7"/>
    <w:rsid w:val="00385A56"/>
    <w:rsid w:val="00393AC2"/>
    <w:rsid w:val="003972FA"/>
    <w:rsid w:val="003B1B7D"/>
    <w:rsid w:val="003B259D"/>
    <w:rsid w:val="003B2767"/>
    <w:rsid w:val="003B5CD2"/>
    <w:rsid w:val="003F3D37"/>
    <w:rsid w:val="003F643A"/>
    <w:rsid w:val="003F69C4"/>
    <w:rsid w:val="004042DB"/>
    <w:rsid w:val="00404BCA"/>
    <w:rsid w:val="00407FD2"/>
    <w:rsid w:val="00413DC3"/>
    <w:rsid w:val="00417519"/>
    <w:rsid w:val="0042067C"/>
    <w:rsid w:val="0042716B"/>
    <w:rsid w:val="004361B0"/>
    <w:rsid w:val="004517A0"/>
    <w:rsid w:val="004606F4"/>
    <w:rsid w:val="00467D7D"/>
    <w:rsid w:val="004718A3"/>
    <w:rsid w:val="00486AEB"/>
    <w:rsid w:val="004C2D50"/>
    <w:rsid w:val="004F4B89"/>
    <w:rsid w:val="0050616C"/>
    <w:rsid w:val="0051607A"/>
    <w:rsid w:val="00525F1D"/>
    <w:rsid w:val="005345D3"/>
    <w:rsid w:val="005459EE"/>
    <w:rsid w:val="00553B52"/>
    <w:rsid w:val="005670AA"/>
    <w:rsid w:val="00575252"/>
    <w:rsid w:val="00592939"/>
    <w:rsid w:val="005953E3"/>
    <w:rsid w:val="005E09EF"/>
    <w:rsid w:val="005E19D0"/>
    <w:rsid w:val="005E2832"/>
    <w:rsid w:val="005E7482"/>
    <w:rsid w:val="005F1B5F"/>
    <w:rsid w:val="005F291B"/>
    <w:rsid w:val="005F4331"/>
    <w:rsid w:val="00600810"/>
    <w:rsid w:val="006040BA"/>
    <w:rsid w:val="00621849"/>
    <w:rsid w:val="006239A5"/>
    <w:rsid w:val="00634A3C"/>
    <w:rsid w:val="00635E9A"/>
    <w:rsid w:val="00636B71"/>
    <w:rsid w:val="00646271"/>
    <w:rsid w:val="0066204F"/>
    <w:rsid w:val="006621F5"/>
    <w:rsid w:val="0066796F"/>
    <w:rsid w:val="00691394"/>
    <w:rsid w:val="00694391"/>
    <w:rsid w:val="006973EC"/>
    <w:rsid w:val="0069779E"/>
    <w:rsid w:val="006B65AC"/>
    <w:rsid w:val="006C06EF"/>
    <w:rsid w:val="006C3D8E"/>
    <w:rsid w:val="006C4569"/>
    <w:rsid w:val="006E36A1"/>
    <w:rsid w:val="00741D74"/>
    <w:rsid w:val="00742FF3"/>
    <w:rsid w:val="0074342A"/>
    <w:rsid w:val="00744CE9"/>
    <w:rsid w:val="00754BCF"/>
    <w:rsid w:val="0076513C"/>
    <w:rsid w:val="0077443F"/>
    <w:rsid w:val="0079701C"/>
    <w:rsid w:val="007A156C"/>
    <w:rsid w:val="007B28DD"/>
    <w:rsid w:val="007C4924"/>
    <w:rsid w:val="007D56AA"/>
    <w:rsid w:val="0080579A"/>
    <w:rsid w:val="00812159"/>
    <w:rsid w:val="00814D9E"/>
    <w:rsid w:val="00852ED4"/>
    <w:rsid w:val="0085783F"/>
    <w:rsid w:val="0086134B"/>
    <w:rsid w:val="0086448E"/>
    <w:rsid w:val="0086613E"/>
    <w:rsid w:val="00885285"/>
    <w:rsid w:val="008A3007"/>
    <w:rsid w:val="008A42E3"/>
    <w:rsid w:val="008B7157"/>
    <w:rsid w:val="008C7307"/>
    <w:rsid w:val="008D6091"/>
    <w:rsid w:val="008D6B0B"/>
    <w:rsid w:val="008F160D"/>
    <w:rsid w:val="008F27A9"/>
    <w:rsid w:val="009034C1"/>
    <w:rsid w:val="00907963"/>
    <w:rsid w:val="009261A6"/>
    <w:rsid w:val="00927920"/>
    <w:rsid w:val="0094336F"/>
    <w:rsid w:val="00955C27"/>
    <w:rsid w:val="0096078C"/>
    <w:rsid w:val="0096595E"/>
    <w:rsid w:val="009701D5"/>
    <w:rsid w:val="00980439"/>
    <w:rsid w:val="009939BA"/>
    <w:rsid w:val="00997814"/>
    <w:rsid w:val="0099781D"/>
    <w:rsid w:val="009B768D"/>
    <w:rsid w:val="009B7893"/>
    <w:rsid w:val="009C5753"/>
    <w:rsid w:val="009C65C7"/>
    <w:rsid w:val="009C7082"/>
    <w:rsid w:val="009D28BE"/>
    <w:rsid w:val="009D3B70"/>
    <w:rsid w:val="009E27F4"/>
    <w:rsid w:val="009E4D6B"/>
    <w:rsid w:val="009E5DD6"/>
    <w:rsid w:val="009E5EE5"/>
    <w:rsid w:val="009E7EAA"/>
    <w:rsid w:val="009F02B3"/>
    <w:rsid w:val="009F6F3D"/>
    <w:rsid w:val="00A04EB8"/>
    <w:rsid w:val="00A134E8"/>
    <w:rsid w:val="00A16041"/>
    <w:rsid w:val="00A22C3F"/>
    <w:rsid w:val="00A32A82"/>
    <w:rsid w:val="00A43A23"/>
    <w:rsid w:val="00A43CD0"/>
    <w:rsid w:val="00A47F67"/>
    <w:rsid w:val="00A65710"/>
    <w:rsid w:val="00A7148C"/>
    <w:rsid w:val="00A72ABD"/>
    <w:rsid w:val="00A94E5D"/>
    <w:rsid w:val="00AA4670"/>
    <w:rsid w:val="00AB0A25"/>
    <w:rsid w:val="00AB76B2"/>
    <w:rsid w:val="00AB7E1C"/>
    <w:rsid w:val="00AC555D"/>
    <w:rsid w:val="00AD2501"/>
    <w:rsid w:val="00AD4191"/>
    <w:rsid w:val="00AE797A"/>
    <w:rsid w:val="00B10C8F"/>
    <w:rsid w:val="00B124E6"/>
    <w:rsid w:val="00B12B91"/>
    <w:rsid w:val="00B21CBA"/>
    <w:rsid w:val="00B33337"/>
    <w:rsid w:val="00B36839"/>
    <w:rsid w:val="00B631C0"/>
    <w:rsid w:val="00B71CB6"/>
    <w:rsid w:val="00B8518A"/>
    <w:rsid w:val="00B8699D"/>
    <w:rsid w:val="00B86A18"/>
    <w:rsid w:val="00B96F81"/>
    <w:rsid w:val="00B9771E"/>
    <w:rsid w:val="00B9779A"/>
    <w:rsid w:val="00BC21AB"/>
    <w:rsid w:val="00BC4AA9"/>
    <w:rsid w:val="00BC5B21"/>
    <w:rsid w:val="00BC7496"/>
    <w:rsid w:val="00BD7B86"/>
    <w:rsid w:val="00BF75CB"/>
    <w:rsid w:val="00C0519D"/>
    <w:rsid w:val="00C23F9E"/>
    <w:rsid w:val="00C442B8"/>
    <w:rsid w:val="00C47479"/>
    <w:rsid w:val="00C52112"/>
    <w:rsid w:val="00C60449"/>
    <w:rsid w:val="00C81EF0"/>
    <w:rsid w:val="00C878DB"/>
    <w:rsid w:val="00CB07AD"/>
    <w:rsid w:val="00CD793C"/>
    <w:rsid w:val="00CD7E0F"/>
    <w:rsid w:val="00CE3541"/>
    <w:rsid w:val="00D01CD2"/>
    <w:rsid w:val="00D03F0C"/>
    <w:rsid w:val="00D03F99"/>
    <w:rsid w:val="00D04EC0"/>
    <w:rsid w:val="00D33AB1"/>
    <w:rsid w:val="00D42FB0"/>
    <w:rsid w:val="00D47E68"/>
    <w:rsid w:val="00D5340B"/>
    <w:rsid w:val="00D67137"/>
    <w:rsid w:val="00D67524"/>
    <w:rsid w:val="00D73118"/>
    <w:rsid w:val="00D73BF6"/>
    <w:rsid w:val="00D75050"/>
    <w:rsid w:val="00D75E19"/>
    <w:rsid w:val="00D804B7"/>
    <w:rsid w:val="00D842DF"/>
    <w:rsid w:val="00D8603D"/>
    <w:rsid w:val="00D9124F"/>
    <w:rsid w:val="00DA005A"/>
    <w:rsid w:val="00DA52F9"/>
    <w:rsid w:val="00DA6483"/>
    <w:rsid w:val="00DB1CE3"/>
    <w:rsid w:val="00DC3356"/>
    <w:rsid w:val="00DC5E03"/>
    <w:rsid w:val="00DD4402"/>
    <w:rsid w:val="00DD5FB9"/>
    <w:rsid w:val="00DD75D8"/>
    <w:rsid w:val="00E01728"/>
    <w:rsid w:val="00E01D16"/>
    <w:rsid w:val="00E1053B"/>
    <w:rsid w:val="00E133C4"/>
    <w:rsid w:val="00E159FE"/>
    <w:rsid w:val="00E16EDE"/>
    <w:rsid w:val="00E326C9"/>
    <w:rsid w:val="00E32BAE"/>
    <w:rsid w:val="00E4280A"/>
    <w:rsid w:val="00E4637D"/>
    <w:rsid w:val="00E46E5D"/>
    <w:rsid w:val="00E47CFA"/>
    <w:rsid w:val="00E57F6F"/>
    <w:rsid w:val="00E64D8F"/>
    <w:rsid w:val="00E72741"/>
    <w:rsid w:val="00EA2C95"/>
    <w:rsid w:val="00EB606E"/>
    <w:rsid w:val="00EB7B92"/>
    <w:rsid w:val="00EC5B88"/>
    <w:rsid w:val="00EC6ECC"/>
    <w:rsid w:val="00ED03A3"/>
    <w:rsid w:val="00ED04EE"/>
    <w:rsid w:val="00EE4EB7"/>
    <w:rsid w:val="00EF1917"/>
    <w:rsid w:val="00EF38AD"/>
    <w:rsid w:val="00EF474F"/>
    <w:rsid w:val="00EF47B0"/>
    <w:rsid w:val="00EF4AC5"/>
    <w:rsid w:val="00F1720C"/>
    <w:rsid w:val="00F219C0"/>
    <w:rsid w:val="00F3223B"/>
    <w:rsid w:val="00F33C18"/>
    <w:rsid w:val="00F367B3"/>
    <w:rsid w:val="00F447A2"/>
    <w:rsid w:val="00F90B27"/>
    <w:rsid w:val="00FC526A"/>
    <w:rsid w:val="00FF29ED"/>
    <w:rsid w:val="00FF696B"/>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263027"/>
  <w15:chartTrackingRefBased/>
  <w15:docId w15:val="{96950E48-E630-4392-A55D-9A75A6174E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aliases w:val="Body copy"/>
    <w:qFormat/>
    <w:rsid w:val="00EC6ECC"/>
    <w:pPr>
      <w:spacing w:after="120" w:line="360" w:lineRule="auto"/>
    </w:pPr>
    <w:rPr>
      <w:rFonts w:ascii="Arial" w:hAnsi="Arial"/>
      <w:sz w:val="22"/>
    </w:rPr>
  </w:style>
  <w:style w:type="paragraph" w:styleId="Heading1">
    <w:name w:val="heading 1"/>
    <w:basedOn w:val="Normal"/>
    <w:next w:val="Normal"/>
    <w:link w:val="Heading1Char"/>
    <w:uiPriority w:val="9"/>
    <w:qFormat/>
    <w:rsid w:val="0011784B"/>
    <w:pPr>
      <w:widowControl w:val="0"/>
      <w:suppressAutoHyphens/>
      <w:autoSpaceDE w:val="0"/>
      <w:autoSpaceDN w:val="0"/>
      <w:adjustRightInd w:val="0"/>
      <w:textAlignment w:val="center"/>
      <w:outlineLvl w:val="0"/>
    </w:pPr>
    <w:rPr>
      <w:rFonts w:eastAsia="MS Mincho" w:cs="Arial"/>
      <w:color w:val="1B5899"/>
      <w:sz w:val="52"/>
      <w:szCs w:val="80"/>
      <w:lang w:val="en-GB"/>
    </w:rPr>
  </w:style>
  <w:style w:type="paragraph" w:styleId="Heading2">
    <w:name w:val="heading 2"/>
    <w:basedOn w:val="Normal"/>
    <w:next w:val="Normal"/>
    <w:link w:val="Heading2Char"/>
    <w:uiPriority w:val="9"/>
    <w:unhideWhenUsed/>
    <w:qFormat/>
    <w:rsid w:val="0011784B"/>
    <w:pPr>
      <w:spacing w:before="240"/>
      <w:outlineLvl w:val="1"/>
    </w:pPr>
    <w:rPr>
      <w:rFonts w:cs="Arial"/>
      <w:bCs/>
      <w:color w:val="1B5899"/>
      <w:sz w:val="32"/>
      <w:szCs w:val="40"/>
    </w:rPr>
  </w:style>
  <w:style w:type="paragraph" w:styleId="Heading3">
    <w:name w:val="heading 3"/>
    <w:basedOn w:val="Normal"/>
    <w:next w:val="Normal"/>
    <w:link w:val="Heading3Char"/>
    <w:uiPriority w:val="9"/>
    <w:unhideWhenUsed/>
    <w:qFormat/>
    <w:rsid w:val="0011784B"/>
    <w:pPr>
      <w:spacing w:before="240"/>
      <w:outlineLvl w:val="2"/>
    </w:pPr>
    <w:rPr>
      <w:rFonts w:cs="Arial"/>
      <w:bCs/>
      <w:color w:val="1B5899"/>
      <w:sz w:val="28"/>
      <w:szCs w:val="28"/>
    </w:rPr>
  </w:style>
  <w:style w:type="paragraph" w:styleId="Heading4">
    <w:name w:val="heading 4"/>
    <w:basedOn w:val="Normal"/>
    <w:next w:val="Normal"/>
    <w:link w:val="Heading4Char"/>
    <w:uiPriority w:val="9"/>
    <w:unhideWhenUsed/>
    <w:qFormat/>
    <w:rsid w:val="0011784B"/>
    <w:pPr>
      <w:spacing w:before="240"/>
      <w:outlineLvl w:val="3"/>
    </w:pPr>
    <w:rPr>
      <w:rFonts w:cs="Arial"/>
      <w:b/>
      <w:bCs/>
      <w:i/>
      <w:iCs/>
      <w:color w:val="1B5899"/>
      <w:szCs w:val="20"/>
    </w:rPr>
  </w:style>
  <w:style w:type="paragraph" w:styleId="Heading5">
    <w:name w:val="heading 5"/>
    <w:basedOn w:val="Normal"/>
    <w:next w:val="Normal"/>
    <w:link w:val="Heading5Char"/>
    <w:uiPriority w:val="9"/>
    <w:semiHidden/>
    <w:unhideWhenUsed/>
    <w:rsid w:val="00CD793C"/>
    <w:pPr>
      <w:keepNext/>
      <w:keepLines/>
      <w:spacing w:before="40" w:after="0"/>
      <w:outlineLvl w:val="4"/>
    </w:pPr>
    <w:rPr>
      <w:rFonts w:eastAsiaTheme="majorEastAsia"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01CD2"/>
    <w:pPr>
      <w:tabs>
        <w:tab w:val="center" w:pos="4513"/>
        <w:tab w:val="right" w:pos="9026"/>
      </w:tabs>
    </w:pPr>
  </w:style>
  <w:style w:type="character" w:customStyle="1" w:styleId="HeaderChar">
    <w:name w:val="Header Char"/>
    <w:basedOn w:val="DefaultParagraphFont"/>
    <w:link w:val="Header"/>
    <w:uiPriority w:val="99"/>
    <w:rsid w:val="00D01CD2"/>
  </w:style>
  <w:style w:type="paragraph" w:styleId="Footer">
    <w:name w:val="footer"/>
    <w:basedOn w:val="Normal"/>
    <w:link w:val="FooterChar"/>
    <w:uiPriority w:val="99"/>
    <w:unhideWhenUsed/>
    <w:rsid w:val="00D01CD2"/>
    <w:pPr>
      <w:tabs>
        <w:tab w:val="center" w:pos="4513"/>
        <w:tab w:val="right" w:pos="9026"/>
      </w:tabs>
    </w:pPr>
  </w:style>
  <w:style w:type="character" w:customStyle="1" w:styleId="FooterChar">
    <w:name w:val="Footer Char"/>
    <w:basedOn w:val="DefaultParagraphFont"/>
    <w:link w:val="Footer"/>
    <w:uiPriority w:val="99"/>
    <w:rsid w:val="00D01CD2"/>
  </w:style>
  <w:style w:type="paragraph" w:styleId="NormalWeb">
    <w:name w:val="Normal (Web)"/>
    <w:basedOn w:val="Normal"/>
    <w:uiPriority w:val="99"/>
    <w:semiHidden/>
    <w:unhideWhenUsed/>
    <w:rsid w:val="00D01CD2"/>
    <w:pPr>
      <w:spacing w:before="100" w:beforeAutospacing="1" w:after="100" w:afterAutospacing="1"/>
    </w:pPr>
    <w:rPr>
      <w:rFonts w:ascii="Times New Roman" w:hAnsi="Times New Roman" w:cs="Times New Roman"/>
      <w:lang w:eastAsia="en-AU"/>
    </w:rPr>
  </w:style>
  <w:style w:type="character" w:customStyle="1" w:styleId="Heading1Char">
    <w:name w:val="Heading 1 Char"/>
    <w:basedOn w:val="DefaultParagraphFont"/>
    <w:link w:val="Heading1"/>
    <w:uiPriority w:val="9"/>
    <w:rsid w:val="0011784B"/>
    <w:rPr>
      <w:rFonts w:ascii="Arial" w:eastAsia="MS Mincho" w:hAnsi="Arial" w:cs="Arial"/>
      <w:color w:val="1B5899"/>
      <w:sz w:val="52"/>
      <w:szCs w:val="80"/>
      <w:lang w:val="en-GB"/>
    </w:rPr>
  </w:style>
  <w:style w:type="character" w:customStyle="1" w:styleId="Heading2Char">
    <w:name w:val="Heading 2 Char"/>
    <w:basedOn w:val="DefaultParagraphFont"/>
    <w:link w:val="Heading2"/>
    <w:uiPriority w:val="9"/>
    <w:rsid w:val="0011784B"/>
    <w:rPr>
      <w:rFonts w:ascii="Arial" w:hAnsi="Arial" w:cs="Arial"/>
      <w:bCs/>
      <w:color w:val="1B5899"/>
      <w:sz w:val="32"/>
      <w:szCs w:val="40"/>
    </w:rPr>
  </w:style>
  <w:style w:type="character" w:customStyle="1" w:styleId="Heading3Char">
    <w:name w:val="Heading 3 Char"/>
    <w:basedOn w:val="DefaultParagraphFont"/>
    <w:link w:val="Heading3"/>
    <w:uiPriority w:val="9"/>
    <w:rsid w:val="0011784B"/>
    <w:rPr>
      <w:rFonts w:ascii="Arial" w:hAnsi="Arial" w:cs="Arial"/>
      <w:bCs/>
      <w:color w:val="1B5899"/>
      <w:sz w:val="28"/>
      <w:szCs w:val="28"/>
    </w:rPr>
  </w:style>
  <w:style w:type="character" w:customStyle="1" w:styleId="Heading4Char">
    <w:name w:val="Heading 4 Char"/>
    <w:basedOn w:val="DefaultParagraphFont"/>
    <w:link w:val="Heading4"/>
    <w:uiPriority w:val="9"/>
    <w:rsid w:val="0011784B"/>
    <w:rPr>
      <w:rFonts w:ascii="Arial" w:hAnsi="Arial" w:cs="Arial"/>
      <w:b/>
      <w:bCs/>
      <w:i/>
      <w:iCs/>
      <w:color w:val="1B5899"/>
      <w:sz w:val="22"/>
      <w:szCs w:val="20"/>
    </w:rPr>
  </w:style>
  <w:style w:type="paragraph" w:styleId="NoSpacing">
    <w:name w:val="No Spacing"/>
    <w:uiPriority w:val="1"/>
    <w:qFormat/>
    <w:rsid w:val="00EF4AC5"/>
    <w:rPr>
      <w:rFonts w:ascii="Arial" w:hAnsi="Arial"/>
      <w:sz w:val="22"/>
    </w:rPr>
  </w:style>
  <w:style w:type="paragraph" w:styleId="ListParagraph">
    <w:name w:val="List Paragraph"/>
    <w:aliases w:val="Bullet copy,Bullet point,Recommendation,List Paragraph1,List Paragraph11,Bulletr List Paragraph,Content descriptions,FooterText,L,List Paragraph2,List Paragraph21,Listeafsnit1,NFP GP Bulleted List,Paragraphe de liste1,numbered,リスト段落1,列"/>
    <w:basedOn w:val="Normal"/>
    <w:link w:val="ListParagraphChar"/>
    <w:uiPriority w:val="34"/>
    <w:qFormat/>
    <w:rsid w:val="00DC5E03"/>
    <w:pPr>
      <w:numPr>
        <w:numId w:val="1"/>
      </w:numPr>
      <w:tabs>
        <w:tab w:val="left" w:pos="2835"/>
      </w:tabs>
    </w:pPr>
  </w:style>
  <w:style w:type="character" w:customStyle="1" w:styleId="Heading5Char">
    <w:name w:val="Heading 5 Char"/>
    <w:basedOn w:val="DefaultParagraphFont"/>
    <w:link w:val="Heading5"/>
    <w:uiPriority w:val="9"/>
    <w:semiHidden/>
    <w:rsid w:val="00CD793C"/>
    <w:rPr>
      <w:rFonts w:ascii="Arial" w:eastAsiaTheme="majorEastAsia" w:hAnsi="Arial" w:cstheme="majorBidi"/>
      <w:sz w:val="18"/>
    </w:rPr>
  </w:style>
  <w:style w:type="paragraph" w:styleId="Title">
    <w:name w:val="Title"/>
    <w:basedOn w:val="Normal"/>
    <w:next w:val="Normal"/>
    <w:link w:val="TitleChar"/>
    <w:qFormat/>
    <w:rsid w:val="00CD793C"/>
    <w:pPr>
      <w:spacing w:after="0"/>
      <w:contextualSpacing/>
    </w:pPr>
    <w:rPr>
      <w:rFonts w:eastAsiaTheme="majorEastAsia" w:cstheme="majorBidi"/>
      <w:spacing w:val="-10"/>
      <w:kern w:val="28"/>
      <w:sz w:val="56"/>
      <w:szCs w:val="56"/>
    </w:rPr>
  </w:style>
  <w:style w:type="character" w:customStyle="1" w:styleId="TitleChar">
    <w:name w:val="Title Char"/>
    <w:basedOn w:val="DefaultParagraphFont"/>
    <w:link w:val="Title"/>
    <w:rsid w:val="00CD793C"/>
    <w:rPr>
      <w:rFonts w:ascii="Arial" w:eastAsiaTheme="majorEastAsia" w:hAnsi="Arial" w:cstheme="majorBidi"/>
      <w:spacing w:val="-10"/>
      <w:kern w:val="28"/>
      <w:sz w:val="56"/>
      <w:szCs w:val="56"/>
    </w:rPr>
  </w:style>
  <w:style w:type="paragraph" w:styleId="Subtitle">
    <w:name w:val="Subtitle"/>
    <w:basedOn w:val="Normal"/>
    <w:next w:val="Normal"/>
    <w:link w:val="SubtitleChar"/>
    <w:uiPriority w:val="11"/>
    <w:rsid w:val="00CD793C"/>
    <w:pPr>
      <w:numPr>
        <w:ilvl w:val="1"/>
      </w:numPr>
      <w:spacing w:after="160"/>
    </w:pPr>
    <w:rPr>
      <w:rFonts w:eastAsiaTheme="minorEastAsia"/>
      <w:spacing w:val="15"/>
      <w:szCs w:val="22"/>
    </w:rPr>
  </w:style>
  <w:style w:type="character" w:customStyle="1" w:styleId="SubtitleChar">
    <w:name w:val="Subtitle Char"/>
    <w:basedOn w:val="DefaultParagraphFont"/>
    <w:link w:val="Subtitle"/>
    <w:uiPriority w:val="11"/>
    <w:rsid w:val="00CD793C"/>
    <w:rPr>
      <w:rFonts w:ascii="Arial" w:eastAsiaTheme="minorEastAsia" w:hAnsi="Arial"/>
      <w:spacing w:val="15"/>
      <w:sz w:val="22"/>
      <w:szCs w:val="22"/>
    </w:rPr>
  </w:style>
  <w:style w:type="character" w:styleId="SubtleEmphasis">
    <w:name w:val="Subtle Emphasis"/>
    <w:basedOn w:val="DefaultParagraphFont"/>
    <w:uiPriority w:val="19"/>
    <w:rsid w:val="00EF474F"/>
    <w:rPr>
      <w:i/>
      <w:iCs/>
      <w:color w:val="1F5BA8" w:themeColor="text1" w:themeTint="BF"/>
    </w:rPr>
  </w:style>
  <w:style w:type="character" w:styleId="Emphasis">
    <w:name w:val="Emphasis"/>
    <w:basedOn w:val="DefaultParagraphFont"/>
    <w:uiPriority w:val="20"/>
    <w:qFormat/>
    <w:rsid w:val="00EF474F"/>
    <w:rPr>
      <w:i/>
      <w:iCs/>
    </w:rPr>
  </w:style>
  <w:style w:type="character" w:styleId="IntenseEmphasis">
    <w:name w:val="Intense Emphasis"/>
    <w:basedOn w:val="DefaultParagraphFont"/>
    <w:uiPriority w:val="21"/>
    <w:rsid w:val="00EF474F"/>
    <w:rPr>
      <w:i/>
      <w:iCs/>
      <w:color w:val="auto"/>
    </w:rPr>
  </w:style>
  <w:style w:type="character" w:styleId="Strong">
    <w:name w:val="Strong"/>
    <w:basedOn w:val="DefaultParagraphFont"/>
    <w:uiPriority w:val="22"/>
    <w:qFormat/>
    <w:rsid w:val="00EF474F"/>
    <w:rPr>
      <w:b/>
      <w:bCs/>
    </w:rPr>
  </w:style>
  <w:style w:type="paragraph" w:styleId="Quote">
    <w:name w:val="Quote"/>
    <w:basedOn w:val="Normal"/>
    <w:next w:val="Normal"/>
    <w:link w:val="QuoteChar"/>
    <w:uiPriority w:val="29"/>
    <w:rsid w:val="00EF474F"/>
    <w:pPr>
      <w:spacing w:before="200" w:after="160"/>
      <w:ind w:left="864" w:right="864"/>
      <w:jc w:val="center"/>
    </w:pPr>
    <w:rPr>
      <w:i/>
      <w:iCs/>
      <w:color w:val="1F5BA8" w:themeColor="text1" w:themeTint="BF"/>
    </w:rPr>
  </w:style>
  <w:style w:type="character" w:customStyle="1" w:styleId="QuoteChar">
    <w:name w:val="Quote Char"/>
    <w:basedOn w:val="DefaultParagraphFont"/>
    <w:link w:val="Quote"/>
    <w:uiPriority w:val="29"/>
    <w:rsid w:val="00EF474F"/>
    <w:rPr>
      <w:rFonts w:ascii="Arial" w:hAnsi="Arial"/>
      <w:i/>
      <w:iCs/>
      <w:color w:val="1F5BA8" w:themeColor="text1" w:themeTint="BF"/>
      <w:sz w:val="22"/>
    </w:rPr>
  </w:style>
  <w:style w:type="paragraph" w:styleId="IntenseQuote">
    <w:name w:val="Intense Quote"/>
    <w:basedOn w:val="Normal"/>
    <w:next w:val="Normal"/>
    <w:link w:val="IntenseQuoteChar"/>
    <w:uiPriority w:val="30"/>
    <w:rsid w:val="00EF474F"/>
    <w:pPr>
      <w:pBdr>
        <w:top w:val="single" w:sz="4" w:space="10" w:color="007687" w:themeColor="accent1"/>
        <w:bottom w:val="single" w:sz="4" w:space="10" w:color="007687" w:themeColor="accent1"/>
      </w:pBdr>
      <w:spacing w:before="360" w:after="360"/>
      <w:ind w:left="864" w:right="864"/>
      <w:jc w:val="center"/>
    </w:pPr>
    <w:rPr>
      <w:i/>
      <w:iCs/>
    </w:rPr>
  </w:style>
  <w:style w:type="character" w:customStyle="1" w:styleId="IntenseQuoteChar">
    <w:name w:val="Intense Quote Char"/>
    <w:basedOn w:val="DefaultParagraphFont"/>
    <w:link w:val="IntenseQuote"/>
    <w:uiPriority w:val="30"/>
    <w:rsid w:val="00EF474F"/>
    <w:rPr>
      <w:rFonts w:ascii="Arial" w:hAnsi="Arial"/>
      <w:i/>
      <w:iCs/>
      <w:sz w:val="22"/>
    </w:rPr>
  </w:style>
  <w:style w:type="character" w:styleId="SubtleReference">
    <w:name w:val="Subtle Reference"/>
    <w:basedOn w:val="DefaultParagraphFont"/>
    <w:uiPriority w:val="31"/>
    <w:rsid w:val="00EF474F"/>
    <w:rPr>
      <w:smallCaps/>
      <w:color w:val="266ECC" w:themeColor="text1" w:themeTint="A5"/>
    </w:rPr>
  </w:style>
  <w:style w:type="character" w:styleId="IntenseReference">
    <w:name w:val="Intense Reference"/>
    <w:basedOn w:val="DefaultParagraphFont"/>
    <w:uiPriority w:val="32"/>
    <w:rsid w:val="00EF474F"/>
    <w:rPr>
      <w:b/>
      <w:bCs/>
      <w:smallCaps/>
      <w:color w:val="auto"/>
      <w:spacing w:val="5"/>
    </w:rPr>
  </w:style>
  <w:style w:type="character" w:styleId="BookTitle">
    <w:name w:val="Book Title"/>
    <w:basedOn w:val="DefaultParagraphFont"/>
    <w:uiPriority w:val="33"/>
    <w:rsid w:val="00AD2501"/>
    <w:rPr>
      <w:b/>
      <w:bCs/>
      <w:i/>
      <w:iCs/>
      <w:spacing w:val="5"/>
    </w:rPr>
  </w:style>
  <w:style w:type="character" w:styleId="PageNumber">
    <w:name w:val="page number"/>
    <w:basedOn w:val="DefaultParagraphFont"/>
    <w:uiPriority w:val="99"/>
    <w:semiHidden/>
    <w:unhideWhenUsed/>
    <w:rsid w:val="00D67137"/>
  </w:style>
  <w:style w:type="paragraph" w:customStyle="1" w:styleId="Title1">
    <w:name w:val="Title 1"/>
    <w:basedOn w:val="Heading1"/>
    <w:qFormat/>
    <w:rsid w:val="0011784B"/>
    <w:pPr>
      <w:spacing w:after="0" w:line="240" w:lineRule="auto"/>
    </w:pPr>
    <w:rPr>
      <w:b/>
      <w:color w:val="FFFFFF" w:themeColor="background1"/>
      <w:sz w:val="80"/>
    </w:rPr>
  </w:style>
  <w:style w:type="paragraph" w:customStyle="1" w:styleId="Title2">
    <w:name w:val="Title 2"/>
    <w:basedOn w:val="Heading2"/>
    <w:qFormat/>
    <w:rsid w:val="0011784B"/>
    <w:pPr>
      <w:spacing w:before="0" w:line="240" w:lineRule="auto"/>
    </w:pPr>
    <w:rPr>
      <w:color w:val="E4EEF4"/>
      <w:sz w:val="36"/>
    </w:rPr>
  </w:style>
  <w:style w:type="table" w:styleId="TableGrid">
    <w:name w:val="Table Grid"/>
    <w:basedOn w:val="TableNormal"/>
    <w:uiPriority w:val="39"/>
    <w:rsid w:val="009D28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525F1D"/>
    <w:rPr>
      <w:color w:val="0000FF"/>
      <w:u w:val="single"/>
    </w:rPr>
  </w:style>
  <w:style w:type="character" w:customStyle="1" w:styleId="ListParagraphChar">
    <w:name w:val="List Paragraph Char"/>
    <w:aliases w:val="Bullet copy Char,Bullet point Char,Recommendation Char,List Paragraph1 Char,List Paragraph11 Char,Bulletr List Paragraph Char,Content descriptions Char,FooterText Char,L Char,List Paragraph2 Char,List Paragraph21 Char,numbered Char"/>
    <w:basedOn w:val="DefaultParagraphFont"/>
    <w:link w:val="ListParagraph"/>
    <w:uiPriority w:val="34"/>
    <w:qFormat/>
    <w:rsid w:val="00525F1D"/>
    <w:rPr>
      <w:rFonts w:ascii="Arial" w:hAnsi="Arial"/>
      <w:sz w:val="22"/>
    </w:rPr>
  </w:style>
  <w:style w:type="character" w:styleId="FollowedHyperlink">
    <w:name w:val="FollowedHyperlink"/>
    <w:basedOn w:val="DefaultParagraphFont"/>
    <w:uiPriority w:val="99"/>
    <w:semiHidden/>
    <w:unhideWhenUsed/>
    <w:rsid w:val="00525F1D"/>
    <w:rPr>
      <w:color w:val="482366" w:themeColor="followedHyperlink"/>
      <w:u w:val="single"/>
    </w:rPr>
  </w:style>
  <w:style w:type="paragraph" w:customStyle="1" w:styleId="Default">
    <w:name w:val="Default"/>
    <w:rsid w:val="00B12B91"/>
    <w:pPr>
      <w:autoSpaceDE w:val="0"/>
      <w:autoSpaceDN w:val="0"/>
      <w:adjustRightInd w:val="0"/>
    </w:pPr>
    <w:rPr>
      <w:rFonts w:ascii="Consolas" w:eastAsia="SimSun" w:hAnsi="Consolas" w:cs="Consolas"/>
      <w:color w:val="000000"/>
      <w:lang w:eastAsia="zh-CN"/>
    </w:rPr>
  </w:style>
  <w:style w:type="character" w:styleId="UnresolvedMention">
    <w:name w:val="Unresolved Mention"/>
    <w:basedOn w:val="DefaultParagraphFont"/>
    <w:uiPriority w:val="99"/>
    <w:rsid w:val="00B12B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062281">
      <w:bodyDiv w:val="1"/>
      <w:marLeft w:val="0"/>
      <w:marRight w:val="0"/>
      <w:marTop w:val="0"/>
      <w:marBottom w:val="0"/>
      <w:divBdr>
        <w:top w:val="none" w:sz="0" w:space="0" w:color="auto"/>
        <w:left w:val="none" w:sz="0" w:space="0" w:color="auto"/>
        <w:bottom w:val="none" w:sz="0" w:space="0" w:color="auto"/>
        <w:right w:val="none" w:sz="0" w:space="0" w:color="auto"/>
      </w:divBdr>
    </w:div>
    <w:div w:id="485904300">
      <w:bodyDiv w:val="1"/>
      <w:marLeft w:val="0"/>
      <w:marRight w:val="0"/>
      <w:marTop w:val="0"/>
      <w:marBottom w:val="0"/>
      <w:divBdr>
        <w:top w:val="none" w:sz="0" w:space="0" w:color="auto"/>
        <w:left w:val="none" w:sz="0" w:space="0" w:color="auto"/>
        <w:bottom w:val="none" w:sz="0" w:space="0" w:color="auto"/>
        <w:right w:val="none" w:sz="0" w:space="0" w:color="auto"/>
      </w:divBdr>
    </w:div>
    <w:div w:id="734397102">
      <w:bodyDiv w:val="1"/>
      <w:marLeft w:val="0"/>
      <w:marRight w:val="0"/>
      <w:marTop w:val="0"/>
      <w:marBottom w:val="0"/>
      <w:divBdr>
        <w:top w:val="none" w:sz="0" w:space="0" w:color="auto"/>
        <w:left w:val="none" w:sz="0" w:space="0" w:color="auto"/>
        <w:bottom w:val="none" w:sz="0" w:space="0" w:color="auto"/>
        <w:right w:val="none" w:sz="0" w:space="0" w:color="auto"/>
      </w:divBdr>
    </w:div>
    <w:div w:id="747533942">
      <w:bodyDiv w:val="1"/>
      <w:marLeft w:val="0"/>
      <w:marRight w:val="0"/>
      <w:marTop w:val="0"/>
      <w:marBottom w:val="0"/>
      <w:divBdr>
        <w:top w:val="none" w:sz="0" w:space="0" w:color="auto"/>
        <w:left w:val="none" w:sz="0" w:space="0" w:color="auto"/>
        <w:bottom w:val="none" w:sz="0" w:space="0" w:color="auto"/>
        <w:right w:val="none" w:sz="0" w:space="0" w:color="auto"/>
      </w:divBdr>
      <w:divsChild>
        <w:div w:id="23748969">
          <w:marLeft w:val="432"/>
          <w:marRight w:val="432"/>
          <w:marTop w:val="150"/>
          <w:marBottom w:val="150"/>
          <w:divBdr>
            <w:top w:val="none" w:sz="0" w:space="0" w:color="auto"/>
            <w:left w:val="none" w:sz="0" w:space="0" w:color="auto"/>
            <w:bottom w:val="none" w:sz="0" w:space="0" w:color="auto"/>
            <w:right w:val="none" w:sz="0" w:space="0" w:color="auto"/>
          </w:divBdr>
        </w:div>
      </w:divsChild>
    </w:div>
    <w:div w:id="125554985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qgso.qld.gov.au/issues/10696/qld-sa2-asgs-2021-herberton.pdf" TargetMode="External"/><Relationship Id="rId18" Type="http://schemas.openxmlformats.org/officeDocument/2006/relationships/hyperlink" Target="mailto:EYS@qed.qld.gov.au" TargetMode="External"/><Relationship Id="rId3" Type="http://schemas.openxmlformats.org/officeDocument/2006/relationships/customXml" Target="../customXml/item3.xml"/><Relationship Id="rId21" Type="http://schemas.openxmlformats.org/officeDocument/2006/relationships/hyperlink" Target="https://det.qld.gov.au/earlychildhood/service-providers/early-years-services" TargetMode="External"/><Relationship Id="rId7" Type="http://schemas.openxmlformats.org/officeDocument/2006/relationships/settings" Target="settings.xml"/><Relationship Id="rId12" Type="http://schemas.openxmlformats.org/officeDocument/2006/relationships/hyperlink" Target="https://www.qgso.qld.gov.au/issues/10696/qld-sa2-asgs-2021-atherton.pdf" TargetMode="External"/><Relationship Id="rId17" Type="http://schemas.openxmlformats.org/officeDocument/2006/relationships/hyperlink" Target="mailto:EYS@qed.qld.gov.au"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EYS@qed.qld.gov.au" TargetMode="External"/><Relationship Id="rId20" Type="http://schemas.openxmlformats.org/officeDocument/2006/relationships/hyperlink" Target="https://www.forgov.qld.gov.au/__data/assets/pdf_file/0028/452782/updatedserviceagreementstandardterms.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arlychildhood.qld.gov.au/fundingAndSupport/Documents/integrated-service-delivery-category-guidelines.pdf"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mailto:EYS@qed.qld.gov.au" TargetMode="External"/><Relationship Id="rId23"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mailto:EYS@qed.qld.gov.a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qgso.qld.gov.au/issues/10696/qld-sa2-asgs-2021-tablelands.pdf" TargetMode="External"/><Relationship Id="rId22" Type="http://schemas.openxmlformats.org/officeDocument/2006/relationships/hyperlink" Target="mailto:Madeline.HAGON@qed.qld.gov.a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DoE Theme 2023">
  <a:themeElements>
    <a:clrScheme name="DoE colour palette 1">
      <a:dk1>
        <a:srgbClr val="0F2C51"/>
      </a:dk1>
      <a:lt1>
        <a:srgbClr val="FFFFFF"/>
      </a:lt1>
      <a:dk2>
        <a:srgbClr val="0F2C51"/>
      </a:dk2>
      <a:lt2>
        <a:srgbClr val="E7E6E6"/>
      </a:lt2>
      <a:accent1>
        <a:srgbClr val="007687"/>
      </a:accent1>
      <a:accent2>
        <a:srgbClr val="A12068"/>
      </a:accent2>
      <a:accent3>
        <a:srgbClr val="482366"/>
      </a:accent3>
      <a:accent4>
        <a:srgbClr val="0091C7"/>
      </a:accent4>
      <a:accent5>
        <a:srgbClr val="A6CE38"/>
      </a:accent5>
      <a:accent6>
        <a:srgbClr val="F6861F"/>
      </a:accent6>
      <a:hlink>
        <a:srgbClr val="0091C7"/>
      </a:hlink>
      <a:folHlink>
        <a:srgbClr val="482366"/>
      </a:folHlink>
    </a:clrScheme>
    <a:fontScheme name="Office Them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Them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DoE Theme 2023" id="{D1E7E627-A0D8-FA4A-B848-5F69B30D0E35}" vid="{CE8D4B8D-2BA3-0243-B26C-6027DEC7B1EB}"/>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2B021C68C90BF409F04C9D9C2B68AF7" ma:contentTypeVersion="1" ma:contentTypeDescription="Create a new document." ma:contentTypeScope="" ma:versionID="0c43ef9cc58778fc5c21bdfb275aa669">
  <xsd:schema xmlns:xsd="http://www.w3.org/2001/XMLSchema" xmlns:xs="http://www.w3.org/2001/XMLSchema" xmlns:p="http://schemas.microsoft.com/office/2006/metadata/properties" xmlns:ns1="http://schemas.microsoft.com/sharepoint/v3" xmlns:ns2="687c0ba5-25f6-467d-a8e9-4285ca7a69ae" targetNamespace="http://schemas.microsoft.com/office/2006/metadata/properties" ma:root="true" ma:fieldsID="5cd62be2f7db8f2f810701328df06de8" ns1:_="" ns2:_="">
    <xsd:import namespace="http://schemas.microsoft.com/sharepoint/v3"/>
    <xsd:import namespace="687c0ba5-25f6-467d-a8e9-4285ca7a69ae"/>
    <xsd:element name="properties">
      <xsd:complexType>
        <xsd:sequence>
          <xsd:element name="documentManagement">
            <xsd:complexType>
              <xsd:all>
                <xsd:element ref="ns2:PPContentOwner" minOccurs="0"/>
                <xsd:element ref="ns2:PPContentAuthor" minOccurs="0"/>
                <xsd:element ref="ns2:PPSubmittedBy" minOccurs="0"/>
                <xsd:element ref="ns2:PPSubmittedDate" minOccurs="0"/>
                <xsd:element ref="ns2:PPModeratedBy" minOccurs="0"/>
                <xsd:element ref="ns2:PPModeratedDate" minOccurs="0"/>
                <xsd:element ref="ns2:PPReferenceNumber" minOccurs="0"/>
                <xsd:element ref="ns2:PPContentApprover" minOccurs="0"/>
                <xsd:element ref="ns2:PPReviewDate" minOccurs="0"/>
                <xsd:element ref="ns2:PPLastReviewedDate" minOccurs="0"/>
                <xsd:element ref="ns2:PPLastReviewedBy" minOccurs="0"/>
                <xsd:element ref="ns2:PPPublishedNotificationAddresses" minOccurs="0"/>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20"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21"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87c0ba5-25f6-467d-a8e9-4285ca7a69ae" elementFormDefault="qualified">
    <xsd:import namespace="http://schemas.microsoft.com/office/2006/documentManagement/types"/>
    <xsd:import namespace="http://schemas.microsoft.com/office/infopath/2007/PartnerControls"/>
    <xsd:element name="PPContentOwner" ma:index="8" nillable="true" ma:displayName="Content Owner" ma:description="The person ultimately responsible for the content of this item." ma:list="UserInfo" ma:internalName="PPContent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ContentAuthor" ma:index="9" nillable="true" ma:displayName="Content Author" ma:description="The person responsible for creating and maintaining this item’s content." ma:list="UserInfo" ma:internalName="PPContentAutho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SubmittedBy" ma:index="10" nillable="true" ma:displayName="Submitted By" ma:description="The person who submitted this item for approval." ma:list="UserInfo" ma:internalName="PPSubmitt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SubmittedDate" ma:index="11" nillable="true" ma:displayName="Submitted Date" ma:description="The date and time when this item was submitted for approval." ma:format="DateOnly" ma:internalName="PPSubmittedDate">
      <xsd:simpleType>
        <xsd:restriction base="dms:DateTime"/>
      </xsd:simpleType>
    </xsd:element>
    <xsd:element name="PPModeratedBy" ma:index="12" nillable="true" ma:displayName="Moderated By" ma:description="The user that either approved or rejected the item." ma:list="UserInfo" ma:internalName="PPModerat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ModeratedDate" ma:index="13" nillable="true" ma:displayName="Moderated Date" ma:description="The date that the item was either approved or rejected." ma:format="DateOnly" ma:internalName="PPModeratedDate">
      <xsd:simpleType>
        <xsd:restriction base="dms:DateTime"/>
      </xsd:simpleType>
    </xsd:element>
    <xsd:element name="PPReferenceNumber" ma:index="14" nillable="true" ma:displayName="Reference Number" ma:description="The identifier from another system that represents or is related to this item (if applicable)." ma:internalName="PPReferenceNumber">
      <xsd:simpleType>
        <xsd:restriction base="dms:Text"/>
      </xsd:simpleType>
    </xsd:element>
    <xsd:element name="PPContentApprover" ma:index="15" nillable="true" ma:displayName="Content Approver" ma:description="The person who is responsible for approving the content of this item." ma:list="UserInfo" ma:internalName="PPContentApprov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ReviewDate" ma:index="16" nillable="true" ma:displayName="Review Date" ma:description="The date the item's content will be next due for review." ma:format="DateOnly" ma:internalName="PPReviewDate">
      <xsd:simpleType>
        <xsd:restriction base="dms:DateTime"/>
      </xsd:simpleType>
    </xsd:element>
    <xsd:element name="PPLastReviewedDate" ma:index="17" nillable="true" ma:displayName="Last Reviewed Date" ma:description="The date the item's content was last reviewed." ma:internalName="PPLastReviewedDate">
      <xsd:simpleType>
        <xsd:restriction base="dms:DateTime"/>
      </xsd:simpleType>
    </xsd:element>
    <xsd:element name="PPLastReviewedBy" ma:index="18" nillable="true" ma:displayName="Last Reviewed By" ma:description="The person who last reviewed the item's content." ma:list="UserInfo" ma:internalName="PPLastReview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PublishedNotificationAddresses" ma:index="19" nillable="true" ma:displayName="Published Notification Address(es)" ma:description="The email address(es) of people to notify when this item is published. Note: Email addresses are separated by a ';'." ma:internalName="PPPublishedNotificationAddresses">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PPContentApprover xmlns="687c0ba5-25f6-467d-a8e9-4285ca7a69ae">
      <UserInfo>
        <DisplayName/>
        <AccountId xsi:nil="true"/>
        <AccountType/>
      </UserInfo>
    </PPContentApprover>
    <PPLastReviewedBy xmlns="687c0ba5-25f6-467d-a8e9-4285ca7a69ae">
      <UserInfo>
        <DisplayName>MCINTOSH, Alex</DisplayName>
        <AccountId>28</AccountId>
        <AccountType/>
      </UserInfo>
    </PPLastReviewedBy>
    <PPModeratedBy xmlns="687c0ba5-25f6-467d-a8e9-4285ca7a69ae">
      <UserInfo>
        <DisplayName>MCINTOSH, Alex</DisplayName>
        <AccountId>28</AccountId>
        <AccountType/>
      </UserInfo>
    </PPModeratedBy>
    <PPSubmittedBy xmlns="687c0ba5-25f6-467d-a8e9-4285ca7a69ae">
      <UserInfo>
        <DisplayName/>
        <AccountId xsi:nil="true"/>
        <AccountType/>
      </UserInfo>
    </PPSubmittedBy>
    <PPReferenceNumber xmlns="687c0ba5-25f6-467d-a8e9-4285ca7a69ae" xsi:nil="true"/>
    <PPModeratedDate xmlns="687c0ba5-25f6-467d-a8e9-4285ca7a69ae">2026-09-17T21:49:46+00:00</PPModeratedDate>
    <PPLastReviewedDate xmlns="687c0ba5-25f6-467d-a8e9-4285ca7a69ae">2026-09-17T21:49:46+00:00</PPLastReviewedDate>
    <PPContentAuthor xmlns="687c0ba5-25f6-467d-a8e9-4285ca7a69ae">
      <UserInfo>
        <DisplayName/>
        <AccountId xsi:nil="true"/>
        <AccountType/>
      </UserInfo>
    </PPContentAuthor>
    <PPContentOwner xmlns="687c0ba5-25f6-467d-a8e9-4285ca7a69ae">
      <UserInfo>
        <DisplayName>BESWICK, Rachael</DisplayName>
        <AccountId>567</AccountId>
        <AccountType/>
      </UserInfo>
    </PPContentOwner>
    <PPSubmittedDate xmlns="687c0ba5-25f6-467d-a8e9-4285ca7a69ae" xsi:nil="true"/>
    <PPPublishedNotificationAddresses xmlns="687c0ba5-25f6-467d-a8e9-4285ca7a69ae" xsi:nil="true"/>
    <PPReviewDate xmlns="687c0ba5-25f6-467d-a8e9-4285ca7a69ae" xsi:nil="true"/>
  </documentManagement>
</p:properties>
</file>

<file path=customXml/itemProps1.xml><?xml version="1.0" encoding="utf-8"?>
<ds:datastoreItem xmlns:ds="http://schemas.openxmlformats.org/officeDocument/2006/customXml" ds:itemID="{C28A1DE6-5595-45F6-81C8-C831EB0FD741}"/>
</file>

<file path=customXml/itemProps2.xml><?xml version="1.0" encoding="utf-8"?>
<ds:datastoreItem xmlns:ds="http://schemas.openxmlformats.org/officeDocument/2006/customXml" ds:itemID="{AABD6836-0F36-452B-99C1-39B04FF17EB5}"/>
</file>

<file path=customXml/itemProps3.xml><?xml version="1.0" encoding="utf-8"?>
<ds:datastoreItem xmlns:ds="http://schemas.openxmlformats.org/officeDocument/2006/customXml" ds:itemID="{ED6AA53B-B195-6848-A264-9552BC4D3219}">
  <ds:schemaRefs>
    <ds:schemaRef ds:uri="http://schemas.openxmlformats.org/officeDocument/2006/bibliography"/>
  </ds:schemaRefs>
</ds:datastoreItem>
</file>

<file path=customXml/itemProps4.xml><?xml version="1.0" encoding="utf-8"?>
<ds:datastoreItem xmlns:ds="http://schemas.openxmlformats.org/officeDocument/2006/customXml" ds:itemID="{021E8C63-ED87-4CCA-947D-6C667C0B5838}">
  <ds:schemaRefs>
    <ds:schemaRef ds:uri="http://schemas.microsoft.com/office/2006/metadata/properties"/>
    <ds:schemaRef ds:uri="http://schemas.microsoft.com/office/infopath/2007/PartnerControls"/>
    <ds:schemaRef ds:uri="163879fb-622b-44d7-a731-33e3b194bd22"/>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Pages>
  <Words>2759</Words>
  <Characters>15729</Characters>
  <Application>Microsoft Office Word</Application>
  <DocSecurity>0</DocSecurity>
  <Lines>131</Lines>
  <Paragraphs>36</Paragraphs>
  <ScaleCrop>false</ScaleCrop>
  <HeadingPairs>
    <vt:vector size="2" baseType="variant">
      <vt:variant>
        <vt:lpstr>Title</vt:lpstr>
      </vt:variant>
      <vt:variant>
        <vt:i4>1</vt:i4>
      </vt:variant>
    </vt:vector>
  </HeadingPairs>
  <TitlesOfParts>
    <vt:vector size="1" baseType="lpstr">
      <vt:lpstr>Queensland Government brand book A4 booklet portrait</vt:lpstr>
    </vt:vector>
  </TitlesOfParts>
  <Company/>
  <LinksUpToDate>false</LinksUpToDate>
  <CharactersWithSpaces>18452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Atherton Early Years Place funding information paper</dc:title>
  <dc:subject/>
  <dc:creator>Queensland Government</dc:creator>
  <cp:keywords>Atherton; Early Years Place; funding information paper;</cp:keywords>
  <dc:description/>
  <cp:revision>3</cp:revision>
  <cp:lastPrinted>2018-01-16T02:55:00Z</cp:lastPrinted>
  <dcterms:created xsi:type="dcterms:W3CDTF">2026-09-07T05:45:00Z</dcterms:created>
  <dcterms:modified xsi:type="dcterms:W3CDTF">2026-09-14T04:12:00Z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0x01010052B021C68C90BF409F04C9D9C2B68AF7</vt:lpwstr>
  </property>
</Properties>
</file>