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A2F2" w14:textId="77777777" w:rsidR="000132D5" w:rsidRPr="00A45AE6" w:rsidRDefault="000132D5" w:rsidP="00CF5EAF">
      <w:pPr>
        <w:pStyle w:val="Title1"/>
        <w:jc w:val="both"/>
        <w:rPr>
          <w:rFonts w:asciiTheme="minorHAnsi" w:hAnsiTheme="minorHAnsi" w:cstheme="minorHAnsi"/>
          <w:sz w:val="22"/>
          <w:szCs w:val="22"/>
        </w:rPr>
      </w:pPr>
    </w:p>
    <w:p w14:paraId="1D75F4E9" w14:textId="77777777" w:rsidR="00F37AE4" w:rsidRPr="00A45AE6" w:rsidRDefault="00F37AE4" w:rsidP="00CF5EAF">
      <w:pPr>
        <w:pStyle w:val="Title1"/>
        <w:jc w:val="both"/>
        <w:rPr>
          <w:rFonts w:asciiTheme="minorHAnsi" w:hAnsiTheme="minorHAnsi" w:cstheme="minorHAnsi"/>
          <w:sz w:val="22"/>
          <w:szCs w:val="22"/>
        </w:rPr>
      </w:pPr>
    </w:p>
    <w:p w14:paraId="7F040643" w14:textId="77777777" w:rsidR="00A45AE6" w:rsidRPr="00A45AE6" w:rsidRDefault="00A45AE6" w:rsidP="00CF5EAF">
      <w:pPr>
        <w:pStyle w:val="Title2"/>
        <w:jc w:val="both"/>
        <w:rPr>
          <w:rFonts w:asciiTheme="minorHAnsi" w:hAnsiTheme="minorHAnsi" w:cstheme="minorHAnsi"/>
          <w:b/>
          <w:caps/>
          <w:sz w:val="22"/>
          <w:szCs w:val="22"/>
        </w:rPr>
      </w:pPr>
    </w:p>
    <w:p w14:paraId="07BBBF0A" w14:textId="77777777" w:rsidR="00A45AE6" w:rsidRPr="00A45AE6" w:rsidRDefault="00A45AE6" w:rsidP="00CF5EAF">
      <w:pPr>
        <w:pStyle w:val="Title2"/>
        <w:jc w:val="both"/>
        <w:rPr>
          <w:rFonts w:asciiTheme="minorHAnsi" w:hAnsiTheme="minorHAnsi" w:cstheme="minorHAnsi"/>
          <w:b/>
          <w:caps/>
          <w:szCs w:val="36"/>
        </w:rPr>
      </w:pPr>
    </w:p>
    <w:p w14:paraId="4EE8D890" w14:textId="55B4F0FB" w:rsidR="0098711F" w:rsidRPr="00A45AE6" w:rsidRDefault="00E061EB" w:rsidP="00991A19">
      <w:pPr>
        <w:pStyle w:val="Title2"/>
        <w:jc w:val="center"/>
        <w:rPr>
          <w:rFonts w:asciiTheme="minorHAnsi" w:hAnsiTheme="minorHAnsi" w:cstheme="minorHAnsi"/>
          <w:b/>
          <w:caps/>
          <w:szCs w:val="36"/>
        </w:rPr>
      </w:pPr>
      <w:r>
        <w:rPr>
          <w:rFonts w:asciiTheme="minorHAnsi" w:hAnsiTheme="minorHAnsi" w:cstheme="minorHAnsi"/>
          <w:b/>
          <w:caps/>
          <w:szCs w:val="36"/>
        </w:rPr>
        <w:t xml:space="preserve">Early Childhood </w:t>
      </w:r>
      <w:r w:rsidR="009F2897">
        <w:rPr>
          <w:rFonts w:asciiTheme="minorHAnsi" w:hAnsiTheme="minorHAnsi" w:cstheme="minorHAnsi"/>
          <w:b/>
          <w:caps/>
          <w:szCs w:val="36"/>
        </w:rPr>
        <w:t>CoOrdination</w:t>
      </w:r>
      <w:r w:rsidR="001D58E8" w:rsidRPr="001D58E8">
        <w:rPr>
          <w:rFonts w:asciiTheme="minorHAnsi" w:hAnsiTheme="minorHAnsi" w:cstheme="minorHAnsi"/>
          <w:b/>
          <w:caps/>
          <w:szCs w:val="36"/>
        </w:rPr>
        <w:t xml:space="preserve"> </w:t>
      </w:r>
      <w:r w:rsidR="001D58E8">
        <w:rPr>
          <w:rFonts w:asciiTheme="minorHAnsi" w:hAnsiTheme="minorHAnsi" w:cstheme="minorHAnsi"/>
          <w:b/>
          <w:caps/>
          <w:szCs w:val="36"/>
        </w:rPr>
        <w:t>PILOT</w:t>
      </w:r>
    </w:p>
    <w:p w14:paraId="55C8F2AA" w14:textId="77777777" w:rsidR="00ED0005" w:rsidRPr="00A45AE6" w:rsidRDefault="00ED0005" w:rsidP="00991A19">
      <w:pPr>
        <w:pStyle w:val="Title2"/>
        <w:jc w:val="center"/>
        <w:rPr>
          <w:rFonts w:asciiTheme="minorHAnsi" w:hAnsiTheme="minorHAnsi" w:cstheme="minorHAnsi"/>
          <w:szCs w:val="36"/>
        </w:rPr>
      </w:pPr>
    </w:p>
    <w:p w14:paraId="1912423F" w14:textId="77777777" w:rsidR="0098711F" w:rsidRPr="00A45AE6" w:rsidRDefault="0098711F" w:rsidP="00991A19">
      <w:pPr>
        <w:pStyle w:val="Title1"/>
        <w:jc w:val="center"/>
        <w:rPr>
          <w:rFonts w:asciiTheme="minorHAnsi" w:hAnsiTheme="minorHAnsi" w:cstheme="minorHAnsi"/>
          <w:sz w:val="36"/>
          <w:szCs w:val="36"/>
        </w:rPr>
      </w:pPr>
      <w:r w:rsidRPr="00A45AE6">
        <w:rPr>
          <w:rFonts w:asciiTheme="minorHAnsi" w:hAnsiTheme="minorHAnsi" w:cstheme="minorHAnsi"/>
          <w:sz w:val="36"/>
          <w:szCs w:val="36"/>
        </w:rPr>
        <w:t>FUNDING INFORMATION PAPER</w:t>
      </w:r>
    </w:p>
    <w:p w14:paraId="6C84203C" w14:textId="77777777" w:rsidR="0098711F" w:rsidRPr="00A45AE6" w:rsidRDefault="0098711F" w:rsidP="00991A19">
      <w:pPr>
        <w:pStyle w:val="Title1"/>
        <w:jc w:val="center"/>
        <w:rPr>
          <w:rFonts w:asciiTheme="minorHAnsi" w:hAnsiTheme="minorHAnsi" w:cstheme="minorHAnsi"/>
          <w:sz w:val="36"/>
          <w:szCs w:val="36"/>
        </w:rPr>
      </w:pPr>
    </w:p>
    <w:p w14:paraId="23D5843A" w14:textId="65C517E3" w:rsidR="00557D68" w:rsidRPr="00A45AE6" w:rsidRDefault="00557D68" w:rsidP="00991A19">
      <w:pPr>
        <w:pStyle w:val="Title1"/>
        <w:jc w:val="center"/>
        <w:rPr>
          <w:rFonts w:asciiTheme="minorHAnsi" w:hAnsiTheme="minorHAnsi" w:cstheme="minorHAnsi"/>
          <w:sz w:val="36"/>
          <w:szCs w:val="36"/>
        </w:rPr>
      </w:pPr>
      <w:r w:rsidRPr="00A45AE6">
        <w:rPr>
          <w:rFonts w:asciiTheme="minorHAnsi" w:hAnsiTheme="minorHAnsi" w:cstheme="minorHAnsi"/>
          <w:sz w:val="36"/>
          <w:szCs w:val="36"/>
        </w:rPr>
        <w:t>202</w:t>
      </w:r>
      <w:r w:rsidR="00850440" w:rsidRPr="00A45AE6">
        <w:rPr>
          <w:rFonts w:asciiTheme="minorHAnsi" w:hAnsiTheme="minorHAnsi" w:cstheme="minorHAnsi"/>
          <w:sz w:val="36"/>
          <w:szCs w:val="36"/>
        </w:rPr>
        <w:t>4</w:t>
      </w:r>
    </w:p>
    <w:p w14:paraId="513E643C" w14:textId="77777777" w:rsidR="00A5540C" w:rsidRPr="00A45AE6" w:rsidRDefault="00A5540C" w:rsidP="00991A19">
      <w:pPr>
        <w:jc w:val="center"/>
        <w:rPr>
          <w:rFonts w:asciiTheme="minorHAnsi" w:hAnsiTheme="minorHAnsi" w:cstheme="minorHAnsi"/>
          <w:szCs w:val="22"/>
          <w:lang w:val="en-GB"/>
        </w:rPr>
      </w:pPr>
    </w:p>
    <w:p w14:paraId="6198305B" w14:textId="77777777" w:rsidR="00A5540C" w:rsidRPr="00A45AE6" w:rsidRDefault="00A5540C" w:rsidP="00CF5EAF">
      <w:pPr>
        <w:jc w:val="both"/>
        <w:rPr>
          <w:rFonts w:asciiTheme="minorHAnsi" w:hAnsiTheme="minorHAnsi" w:cstheme="minorHAnsi"/>
          <w:szCs w:val="22"/>
        </w:rPr>
      </w:pPr>
    </w:p>
    <w:p w14:paraId="2683F5BE" w14:textId="77777777" w:rsidR="00A5540C" w:rsidRPr="00A45AE6" w:rsidRDefault="00A5540C" w:rsidP="00CF5EAF">
      <w:pPr>
        <w:jc w:val="both"/>
        <w:rPr>
          <w:rFonts w:asciiTheme="minorHAnsi" w:hAnsiTheme="minorHAnsi" w:cstheme="minorHAnsi"/>
          <w:szCs w:val="22"/>
        </w:rPr>
      </w:pPr>
    </w:p>
    <w:p w14:paraId="2F7735F8" w14:textId="77777777" w:rsidR="00A5540C" w:rsidRPr="00A45AE6" w:rsidRDefault="00A5540C" w:rsidP="00CF5EAF">
      <w:pPr>
        <w:jc w:val="both"/>
        <w:rPr>
          <w:rFonts w:asciiTheme="minorHAnsi" w:hAnsiTheme="minorHAnsi" w:cstheme="minorHAnsi"/>
          <w:szCs w:val="22"/>
        </w:rPr>
      </w:pPr>
    </w:p>
    <w:p w14:paraId="0B5E2A90" w14:textId="77777777" w:rsidR="00A5540C" w:rsidRPr="00A45AE6" w:rsidRDefault="00A5540C" w:rsidP="00CF5EAF">
      <w:pPr>
        <w:jc w:val="both"/>
        <w:rPr>
          <w:rFonts w:asciiTheme="minorHAnsi" w:hAnsiTheme="minorHAnsi" w:cstheme="minorHAnsi"/>
          <w:szCs w:val="22"/>
        </w:rPr>
      </w:pPr>
    </w:p>
    <w:p w14:paraId="36938405" w14:textId="77777777" w:rsidR="00A5540C" w:rsidRPr="00A45AE6" w:rsidRDefault="00A5540C" w:rsidP="00CF5EAF">
      <w:pPr>
        <w:jc w:val="both"/>
        <w:rPr>
          <w:rFonts w:asciiTheme="minorHAnsi" w:hAnsiTheme="minorHAnsi" w:cstheme="minorHAnsi"/>
          <w:szCs w:val="22"/>
        </w:rPr>
      </w:pPr>
    </w:p>
    <w:p w14:paraId="543C8603" w14:textId="77777777" w:rsidR="00A5540C" w:rsidRPr="00A45AE6" w:rsidRDefault="00A5540C" w:rsidP="00CF5EAF">
      <w:pPr>
        <w:jc w:val="both"/>
        <w:rPr>
          <w:rFonts w:asciiTheme="minorHAnsi" w:hAnsiTheme="minorHAnsi" w:cstheme="minorHAnsi"/>
          <w:szCs w:val="22"/>
        </w:rPr>
      </w:pPr>
    </w:p>
    <w:p w14:paraId="30EE04E5" w14:textId="77777777" w:rsidR="00A5540C" w:rsidRPr="00A45AE6" w:rsidRDefault="00A5540C" w:rsidP="00CF5EAF">
      <w:pPr>
        <w:jc w:val="both"/>
        <w:rPr>
          <w:rFonts w:asciiTheme="minorHAnsi" w:hAnsiTheme="minorHAnsi" w:cstheme="minorHAnsi"/>
          <w:szCs w:val="22"/>
        </w:rPr>
      </w:pPr>
    </w:p>
    <w:p w14:paraId="30006D09" w14:textId="1B63B149" w:rsidR="00F248C7" w:rsidRPr="00A45AE6" w:rsidRDefault="00F248C7" w:rsidP="00CF5EAF">
      <w:pPr>
        <w:jc w:val="both"/>
        <w:rPr>
          <w:rFonts w:asciiTheme="minorHAnsi" w:hAnsiTheme="minorHAnsi" w:cstheme="minorHAnsi"/>
          <w:szCs w:val="22"/>
        </w:rPr>
      </w:pPr>
    </w:p>
    <w:p w14:paraId="5A950E24" w14:textId="234C6601" w:rsidR="00F248C7" w:rsidRPr="00A45AE6" w:rsidRDefault="00F248C7" w:rsidP="00CF5EAF">
      <w:pPr>
        <w:jc w:val="both"/>
        <w:rPr>
          <w:rFonts w:asciiTheme="minorHAnsi" w:hAnsiTheme="minorHAnsi" w:cstheme="minorHAnsi"/>
          <w:szCs w:val="22"/>
        </w:rPr>
      </w:pPr>
    </w:p>
    <w:p w14:paraId="44F1EF8F" w14:textId="10800776" w:rsidR="00F248C7" w:rsidRPr="00A45AE6" w:rsidRDefault="00F248C7" w:rsidP="00CF5EAF">
      <w:pPr>
        <w:jc w:val="both"/>
        <w:rPr>
          <w:rFonts w:asciiTheme="minorHAnsi" w:hAnsiTheme="minorHAnsi" w:cstheme="minorHAnsi"/>
          <w:szCs w:val="22"/>
        </w:rPr>
      </w:pPr>
    </w:p>
    <w:p w14:paraId="1AAAEA6C" w14:textId="29EFFFB0" w:rsidR="00F248C7" w:rsidRPr="00A45AE6" w:rsidRDefault="00F248C7" w:rsidP="00CF5EAF">
      <w:pPr>
        <w:jc w:val="both"/>
        <w:rPr>
          <w:rFonts w:asciiTheme="minorHAnsi" w:hAnsiTheme="minorHAnsi" w:cstheme="minorHAnsi"/>
          <w:szCs w:val="22"/>
        </w:rPr>
      </w:pPr>
    </w:p>
    <w:p w14:paraId="7730BD3B" w14:textId="23D8666A" w:rsidR="00F248C7" w:rsidRPr="00A45AE6" w:rsidRDefault="00F248C7" w:rsidP="00CF5EAF">
      <w:pPr>
        <w:jc w:val="both"/>
        <w:rPr>
          <w:rFonts w:asciiTheme="minorHAnsi" w:hAnsiTheme="minorHAnsi" w:cstheme="minorHAnsi"/>
          <w:szCs w:val="22"/>
        </w:rPr>
      </w:pPr>
    </w:p>
    <w:p w14:paraId="3FDDAC3A" w14:textId="3624FDFE" w:rsidR="00F248C7" w:rsidRPr="00A45AE6" w:rsidRDefault="00F248C7" w:rsidP="00CF5EAF">
      <w:pPr>
        <w:jc w:val="both"/>
        <w:rPr>
          <w:rFonts w:asciiTheme="minorHAnsi" w:hAnsiTheme="minorHAnsi" w:cstheme="minorHAnsi"/>
          <w:szCs w:val="22"/>
        </w:rPr>
      </w:pPr>
    </w:p>
    <w:p w14:paraId="4430D9B5" w14:textId="211CC5D4" w:rsidR="00F248C7" w:rsidRPr="00A45AE6" w:rsidRDefault="00F248C7" w:rsidP="00CF5EAF">
      <w:pPr>
        <w:jc w:val="both"/>
        <w:rPr>
          <w:rFonts w:asciiTheme="minorHAnsi" w:hAnsiTheme="minorHAnsi" w:cstheme="minorHAnsi"/>
          <w:szCs w:val="22"/>
        </w:rPr>
      </w:pPr>
    </w:p>
    <w:p w14:paraId="67DE1E05" w14:textId="77777777" w:rsidR="00F248C7" w:rsidRPr="00A45AE6" w:rsidRDefault="00F248C7" w:rsidP="00CF5EAF">
      <w:pPr>
        <w:jc w:val="both"/>
        <w:rPr>
          <w:rFonts w:asciiTheme="minorHAnsi" w:hAnsiTheme="minorHAnsi" w:cstheme="minorHAnsi"/>
          <w:szCs w:val="22"/>
        </w:rPr>
      </w:pPr>
    </w:p>
    <w:p w14:paraId="5C6DADA7" w14:textId="37CE3E38" w:rsidR="00F248C7" w:rsidRPr="00A45AE6" w:rsidRDefault="00F248C7" w:rsidP="00CF5EAF">
      <w:pPr>
        <w:spacing w:before="100" w:beforeAutospacing="1" w:after="100" w:afterAutospacing="1"/>
        <w:jc w:val="both"/>
        <w:rPr>
          <w:rFonts w:asciiTheme="minorHAnsi" w:eastAsia="Times New Roman" w:hAnsiTheme="minorHAnsi" w:cstheme="minorHAnsi"/>
          <w:szCs w:val="22"/>
          <w:lang w:eastAsia="zh-CN"/>
        </w:rPr>
      </w:pPr>
      <w:r w:rsidRPr="00A45AE6">
        <w:rPr>
          <w:rFonts w:asciiTheme="minorHAnsi" w:eastAsia="Times New Roman" w:hAnsiTheme="minorHAnsi" w:cstheme="minorHAnsi"/>
          <w:noProof/>
          <w:szCs w:val="22"/>
          <w:lang w:eastAsia="zh-CN"/>
        </w:rPr>
        <w:drawing>
          <wp:inline distT="0" distB="0" distL="0" distR="0" wp14:anchorId="5CFFCD23" wp14:editId="5D9B929E">
            <wp:extent cx="6192000" cy="15732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000" cy="1573200"/>
                    </a:xfrm>
                    <a:prstGeom prst="rect">
                      <a:avLst/>
                    </a:prstGeom>
                    <a:noFill/>
                    <a:ln>
                      <a:noFill/>
                    </a:ln>
                  </pic:spPr>
                </pic:pic>
              </a:graphicData>
            </a:graphic>
          </wp:inline>
        </w:drawing>
      </w:r>
    </w:p>
    <w:p w14:paraId="60D4B4D0" w14:textId="62A37FC6" w:rsidR="00A45AE6" w:rsidRDefault="00A45AE6" w:rsidP="00CF5EAF">
      <w:pPr>
        <w:spacing w:after="0"/>
        <w:jc w:val="both"/>
        <w:rPr>
          <w:rFonts w:asciiTheme="minorHAnsi" w:eastAsiaTheme="minorHAnsi" w:hAnsiTheme="minorHAnsi" w:cstheme="minorHAnsi"/>
          <w:bCs/>
          <w:szCs w:val="22"/>
          <w:lang w:eastAsia="en-US"/>
        </w:rPr>
      </w:pPr>
      <w:r>
        <w:rPr>
          <w:rFonts w:asciiTheme="minorHAnsi" w:eastAsiaTheme="minorHAnsi" w:hAnsiTheme="minorHAnsi" w:cstheme="minorHAnsi"/>
          <w:bCs/>
          <w:szCs w:val="22"/>
          <w:lang w:eastAsia="en-US"/>
        </w:rPr>
        <w:br w:type="page"/>
      </w:r>
    </w:p>
    <w:p w14:paraId="3569C9F7" w14:textId="77777777" w:rsidR="00F87ED2" w:rsidRPr="00A45AE6" w:rsidRDefault="00F87ED2" w:rsidP="00CF5EAF">
      <w:pPr>
        <w:spacing w:after="0"/>
        <w:jc w:val="both"/>
        <w:rPr>
          <w:rFonts w:asciiTheme="minorHAnsi" w:eastAsiaTheme="minorHAnsi" w:hAnsiTheme="minorHAnsi" w:cstheme="minorHAnsi"/>
          <w:bCs/>
          <w:szCs w:val="22"/>
          <w:lang w:eastAsia="en-US"/>
        </w:rPr>
      </w:pPr>
    </w:p>
    <w:p w14:paraId="21B0810A" w14:textId="77B9BA49" w:rsidR="00D3217A" w:rsidRPr="00BD2E7F" w:rsidRDefault="00D3217A" w:rsidP="00CF5EAF">
      <w:pPr>
        <w:pStyle w:val="Title2"/>
        <w:jc w:val="both"/>
        <w:rPr>
          <w:rFonts w:asciiTheme="minorHAnsi" w:hAnsiTheme="minorHAnsi" w:cstheme="minorHAnsi"/>
          <w:b/>
          <w:bCs w:val="0"/>
          <w:sz w:val="22"/>
          <w:szCs w:val="22"/>
        </w:rPr>
      </w:pPr>
      <w:r w:rsidRPr="00BD2E7F">
        <w:rPr>
          <w:rFonts w:asciiTheme="minorHAnsi" w:hAnsiTheme="minorHAnsi" w:cstheme="minorHAnsi"/>
          <w:b/>
          <w:bCs w:val="0"/>
          <w:sz w:val="22"/>
          <w:szCs w:val="22"/>
        </w:rPr>
        <w:t xml:space="preserve">Acknowledgement of </w:t>
      </w:r>
      <w:r w:rsidR="008062A7" w:rsidRPr="00BD2E7F">
        <w:rPr>
          <w:rFonts w:asciiTheme="minorHAnsi" w:hAnsiTheme="minorHAnsi" w:cstheme="minorHAnsi"/>
          <w:b/>
          <w:bCs w:val="0"/>
          <w:sz w:val="22"/>
          <w:szCs w:val="22"/>
        </w:rPr>
        <w:t>C</w:t>
      </w:r>
      <w:r w:rsidRPr="00BD2E7F">
        <w:rPr>
          <w:rFonts w:asciiTheme="minorHAnsi" w:hAnsiTheme="minorHAnsi" w:cstheme="minorHAnsi"/>
          <w:b/>
          <w:bCs w:val="0"/>
          <w:sz w:val="22"/>
          <w:szCs w:val="22"/>
        </w:rPr>
        <w:t>ountry</w:t>
      </w:r>
    </w:p>
    <w:p w14:paraId="0B532F35" w14:textId="77777777" w:rsidR="00D3217A" w:rsidRPr="00A45AE6" w:rsidRDefault="00D3217A" w:rsidP="00CF5EAF">
      <w:pPr>
        <w:pStyle w:val="Title2"/>
        <w:jc w:val="both"/>
        <w:rPr>
          <w:rFonts w:asciiTheme="minorHAnsi" w:hAnsiTheme="minorHAnsi" w:cstheme="minorHAnsi"/>
          <w:sz w:val="22"/>
          <w:szCs w:val="22"/>
        </w:rPr>
      </w:pPr>
    </w:p>
    <w:p w14:paraId="0A33522A" w14:textId="30D63300" w:rsidR="00D3217A" w:rsidRPr="00A45AE6" w:rsidRDefault="00132718" w:rsidP="00CF5EAF">
      <w:pPr>
        <w:spacing w:after="0"/>
        <w:jc w:val="both"/>
        <w:rPr>
          <w:rFonts w:asciiTheme="minorHAnsi" w:hAnsiTheme="minorHAnsi" w:cstheme="minorHAnsi"/>
          <w:szCs w:val="22"/>
        </w:rPr>
      </w:pPr>
      <w:r w:rsidRPr="00A45AE6">
        <w:rPr>
          <w:rFonts w:asciiTheme="minorHAnsi" w:hAnsiTheme="minorHAnsi" w:cstheme="minorHAnsi"/>
          <w:szCs w:val="22"/>
        </w:rPr>
        <w:t>We pay our respects to Elders past and present who guide us with their knowledge, memories, traditions and culture, and help us to achieve the best educational, wellbeing and life outcomes for Aboriginal and Torres Strait Islander staff, children and students.</w:t>
      </w:r>
      <w:r w:rsidR="00D3217A" w:rsidRPr="00A45AE6">
        <w:rPr>
          <w:rFonts w:asciiTheme="minorHAnsi" w:hAnsiTheme="minorHAnsi" w:cstheme="minorHAnsi"/>
          <w:szCs w:val="22"/>
        </w:rPr>
        <w:br w:type="page"/>
      </w:r>
    </w:p>
    <w:p w14:paraId="520AF504" w14:textId="77777777" w:rsidR="0098711F" w:rsidRPr="00A45AE6" w:rsidRDefault="0098711F" w:rsidP="00CF5EAF">
      <w:pPr>
        <w:jc w:val="both"/>
        <w:rPr>
          <w:rFonts w:asciiTheme="minorHAnsi" w:hAnsiTheme="minorHAnsi" w:cstheme="minorHAnsi"/>
          <w:szCs w:val="22"/>
        </w:rPr>
      </w:pPr>
    </w:p>
    <w:tbl>
      <w:tblPr>
        <w:tblStyle w:val="TableGrid"/>
        <w:tblW w:w="0" w:type="auto"/>
        <w:tblLook w:val="04A0" w:firstRow="1" w:lastRow="0" w:firstColumn="1" w:lastColumn="0" w:noHBand="0" w:noVBand="1"/>
      </w:tblPr>
      <w:tblGrid>
        <w:gridCol w:w="2972"/>
        <w:gridCol w:w="6771"/>
      </w:tblGrid>
      <w:tr w:rsidR="001F1E46" w:rsidRPr="00A45AE6" w14:paraId="56BE0449" w14:textId="77777777" w:rsidTr="00F37AE4">
        <w:tc>
          <w:tcPr>
            <w:tcW w:w="9743" w:type="dxa"/>
            <w:gridSpan w:val="2"/>
            <w:shd w:val="clear" w:color="auto" w:fill="000000" w:themeFill="text1"/>
          </w:tcPr>
          <w:p w14:paraId="6DE3C9B5" w14:textId="77777777" w:rsidR="001F1E46" w:rsidRPr="00A45AE6" w:rsidRDefault="001F1E46" w:rsidP="00CF5EAF">
            <w:pPr>
              <w:pStyle w:val="Heading1"/>
              <w:numPr>
                <w:ilvl w:val="0"/>
                <w:numId w:val="4"/>
              </w:numPr>
              <w:spacing w:before="0" w:after="0" w:line="276" w:lineRule="auto"/>
              <w:ind w:left="447" w:hanging="447"/>
              <w:jc w:val="both"/>
              <w:rPr>
                <w:rFonts w:asciiTheme="minorHAnsi" w:hAnsiTheme="minorHAnsi" w:cstheme="minorHAnsi"/>
                <w:sz w:val="22"/>
                <w:szCs w:val="22"/>
              </w:rPr>
            </w:pPr>
            <w:r w:rsidRPr="00A45AE6">
              <w:rPr>
                <w:rFonts w:asciiTheme="minorHAnsi" w:hAnsiTheme="minorHAnsi" w:cstheme="minorHAnsi"/>
                <w:sz w:val="22"/>
                <w:szCs w:val="22"/>
              </w:rPr>
              <w:br w:type="page"/>
            </w:r>
            <w:r w:rsidR="00F37AE4" w:rsidRPr="00A45AE6">
              <w:rPr>
                <w:rFonts w:asciiTheme="minorHAnsi" w:hAnsiTheme="minorHAnsi" w:cstheme="minorHAnsi"/>
                <w:sz w:val="22"/>
                <w:szCs w:val="22"/>
              </w:rPr>
              <w:t xml:space="preserve">Snapshot of the Funding </w:t>
            </w:r>
          </w:p>
        </w:tc>
      </w:tr>
      <w:tr w:rsidR="00E23B25" w:rsidRPr="00A45AE6" w14:paraId="65DF4475" w14:textId="77777777" w:rsidTr="00F37AE4">
        <w:tc>
          <w:tcPr>
            <w:tcW w:w="2972" w:type="dxa"/>
          </w:tcPr>
          <w:p w14:paraId="2260B7A2" w14:textId="3F622CE4" w:rsidR="00E23B25" w:rsidRPr="000517C8" w:rsidRDefault="00E23B25"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Type of funding round</w:t>
            </w:r>
          </w:p>
        </w:tc>
        <w:tc>
          <w:tcPr>
            <w:tcW w:w="6771" w:type="dxa"/>
          </w:tcPr>
          <w:p w14:paraId="73718A9B" w14:textId="7E1910B1" w:rsidR="00E23B25" w:rsidRPr="000517C8" w:rsidRDefault="00E23B25" w:rsidP="00CF5EAF">
            <w:pPr>
              <w:spacing w:after="150"/>
              <w:jc w:val="both"/>
              <w:rPr>
                <w:rFonts w:asciiTheme="minorHAnsi" w:eastAsia="Times New Roman" w:hAnsiTheme="minorHAnsi" w:cstheme="minorHAnsi"/>
                <w:spacing w:val="5"/>
                <w:szCs w:val="22"/>
                <w:lang w:eastAsia="zh-TW"/>
              </w:rPr>
            </w:pPr>
            <w:r w:rsidRPr="000517C8">
              <w:rPr>
                <w:rFonts w:asciiTheme="minorHAnsi" w:eastAsia="Times New Roman" w:hAnsiTheme="minorHAnsi" w:cstheme="minorHAnsi"/>
                <w:spacing w:val="5"/>
                <w:szCs w:val="22"/>
                <w:lang w:eastAsia="zh-TW"/>
              </w:rPr>
              <w:t xml:space="preserve">Negotiated </w:t>
            </w:r>
          </w:p>
        </w:tc>
      </w:tr>
      <w:tr w:rsidR="00F37AE4" w:rsidRPr="00A45AE6" w14:paraId="57002DDE" w14:textId="77777777" w:rsidTr="00F37AE4">
        <w:tc>
          <w:tcPr>
            <w:tcW w:w="2972" w:type="dxa"/>
          </w:tcPr>
          <w:p w14:paraId="52B75523" w14:textId="77777777" w:rsidR="00F37AE4" w:rsidRPr="000517C8" w:rsidRDefault="00F37AE4"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Purpose</w:t>
            </w:r>
            <w:r w:rsidR="00600D12" w:rsidRPr="000517C8">
              <w:rPr>
                <w:rFonts w:asciiTheme="minorHAnsi" w:eastAsia="Times New Roman" w:hAnsiTheme="minorHAnsi" w:cstheme="minorHAnsi"/>
                <w:b/>
                <w:spacing w:val="5"/>
                <w:szCs w:val="22"/>
                <w:lang w:eastAsia="zh-TW"/>
              </w:rPr>
              <w:t xml:space="preserve"> of funding</w:t>
            </w:r>
          </w:p>
        </w:tc>
        <w:tc>
          <w:tcPr>
            <w:tcW w:w="6771" w:type="dxa"/>
          </w:tcPr>
          <w:p w14:paraId="5E49F9C7" w14:textId="28A464FE" w:rsidR="00F37AE4" w:rsidRPr="000517C8" w:rsidRDefault="00F37AE4" w:rsidP="00E23B25">
            <w:pPr>
              <w:pStyle w:val="projectPrint-viewprint-fieldtitle"/>
              <w:spacing w:after="120"/>
              <w:rPr>
                <w:rFonts w:asciiTheme="minorHAnsi" w:hAnsiTheme="minorHAnsi" w:cstheme="minorHAnsi"/>
                <w:b w:val="0"/>
                <w:bCs w:val="0"/>
                <w:sz w:val="22"/>
                <w:szCs w:val="22"/>
              </w:rPr>
            </w:pPr>
            <w:r w:rsidRPr="000517C8">
              <w:rPr>
                <w:rFonts w:asciiTheme="minorHAnsi" w:hAnsiTheme="minorHAnsi" w:cstheme="minorHAnsi"/>
                <w:b w:val="0"/>
                <w:bCs w:val="0"/>
                <w:spacing w:val="5"/>
                <w:sz w:val="22"/>
                <w:szCs w:val="22"/>
                <w:lang w:eastAsia="zh-TW"/>
              </w:rPr>
              <w:t>The purpose of the grant is to</w:t>
            </w:r>
            <w:r w:rsidR="00E23B25" w:rsidRPr="000517C8">
              <w:rPr>
                <w:rFonts w:asciiTheme="minorHAnsi" w:hAnsiTheme="minorHAnsi" w:cstheme="minorHAnsi"/>
                <w:b w:val="0"/>
                <w:bCs w:val="0"/>
                <w:spacing w:val="5"/>
                <w:sz w:val="22"/>
                <w:szCs w:val="22"/>
                <w:lang w:eastAsia="zh-TW"/>
              </w:rPr>
              <w:t xml:space="preserve"> build an </w:t>
            </w:r>
            <w:r w:rsidR="00E23B25" w:rsidRPr="000517C8">
              <w:rPr>
                <w:rFonts w:asciiTheme="minorHAnsi" w:hAnsiTheme="minorHAnsi" w:cstheme="minorHAnsi"/>
                <w:b w:val="0"/>
                <w:bCs w:val="0"/>
                <w:sz w:val="22"/>
                <w:szCs w:val="22"/>
              </w:rPr>
              <w:t>Early Childhood Coordination</w:t>
            </w:r>
            <w:r w:rsidR="007434C4" w:rsidRPr="000517C8">
              <w:rPr>
                <w:rFonts w:asciiTheme="minorHAnsi" w:hAnsiTheme="minorHAnsi" w:cstheme="minorHAnsi"/>
                <w:b w:val="0"/>
                <w:bCs w:val="0"/>
                <w:sz w:val="22"/>
                <w:szCs w:val="22"/>
              </w:rPr>
              <w:t xml:space="preserve"> (ECC)</w:t>
            </w:r>
            <w:r w:rsidR="00E23B25" w:rsidRPr="000517C8">
              <w:rPr>
                <w:rFonts w:asciiTheme="minorHAnsi" w:hAnsiTheme="minorHAnsi" w:cstheme="minorHAnsi"/>
                <w:b w:val="0"/>
                <w:bCs w:val="0"/>
                <w:sz w:val="22"/>
                <w:szCs w:val="22"/>
              </w:rPr>
              <w:t xml:space="preserve"> approach </w:t>
            </w:r>
            <w:r w:rsidR="009F2897" w:rsidRPr="000517C8">
              <w:rPr>
                <w:rFonts w:asciiTheme="minorHAnsi" w:hAnsiTheme="minorHAnsi" w:cstheme="minorHAnsi"/>
                <w:b w:val="0"/>
                <w:bCs w:val="0"/>
                <w:sz w:val="22"/>
                <w:szCs w:val="22"/>
              </w:rPr>
              <w:t xml:space="preserve">for </w:t>
            </w:r>
            <w:r w:rsidR="00E23B25" w:rsidRPr="000517C8">
              <w:rPr>
                <w:rFonts w:asciiTheme="minorHAnsi" w:hAnsiTheme="minorHAnsi" w:cstheme="minorHAnsi"/>
                <w:b w:val="0"/>
                <w:bCs w:val="0"/>
                <w:sz w:val="22"/>
                <w:szCs w:val="22"/>
              </w:rPr>
              <w:t xml:space="preserve">supporting children and families, living in vulnerable circumstances, to connect and engage with early childhood services, </w:t>
            </w:r>
            <w:r w:rsidR="00446045" w:rsidRPr="000517C8">
              <w:rPr>
                <w:rFonts w:asciiTheme="minorHAnsi" w:hAnsiTheme="minorHAnsi" w:cstheme="minorHAnsi"/>
                <w:b w:val="0"/>
                <w:bCs w:val="0"/>
                <w:sz w:val="22"/>
                <w:szCs w:val="22"/>
              </w:rPr>
              <w:t xml:space="preserve">health and development services and community-based </w:t>
            </w:r>
            <w:r w:rsidR="00E23B25" w:rsidRPr="000517C8">
              <w:rPr>
                <w:rFonts w:asciiTheme="minorHAnsi" w:hAnsiTheme="minorHAnsi" w:cstheme="minorHAnsi"/>
                <w:b w:val="0"/>
                <w:bCs w:val="0"/>
                <w:sz w:val="22"/>
                <w:szCs w:val="22"/>
              </w:rPr>
              <w:t>programs and their community.</w:t>
            </w:r>
          </w:p>
        </w:tc>
      </w:tr>
      <w:tr w:rsidR="00E0516A" w:rsidRPr="00A45AE6" w14:paraId="3AC3B3BC" w14:textId="77777777" w:rsidTr="00F37AE4">
        <w:tc>
          <w:tcPr>
            <w:tcW w:w="2972" w:type="dxa"/>
          </w:tcPr>
          <w:p w14:paraId="3CEC910A" w14:textId="77777777" w:rsidR="00E0516A" w:rsidRPr="000517C8" w:rsidRDefault="00E0516A"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Funding category</w:t>
            </w:r>
          </w:p>
        </w:tc>
        <w:tc>
          <w:tcPr>
            <w:tcW w:w="6771" w:type="dxa"/>
          </w:tcPr>
          <w:p w14:paraId="5A84FBFB" w14:textId="6987CDF0" w:rsidR="00E0516A" w:rsidRPr="000517C8" w:rsidRDefault="00CF5EAF" w:rsidP="00CF5EAF">
            <w:pPr>
              <w:spacing w:after="150"/>
              <w:jc w:val="both"/>
              <w:rPr>
                <w:rFonts w:asciiTheme="minorHAnsi" w:eastAsia="Times New Roman" w:hAnsiTheme="minorHAnsi" w:cstheme="minorHAnsi"/>
                <w:spacing w:val="5"/>
                <w:szCs w:val="22"/>
                <w:lang w:eastAsia="zh-TW"/>
              </w:rPr>
            </w:pPr>
            <w:r w:rsidRPr="000517C8">
              <w:rPr>
                <w:rFonts w:asciiTheme="minorHAnsi" w:eastAsia="Times New Roman" w:hAnsiTheme="minorHAnsi" w:cstheme="minorHAnsi"/>
                <w:spacing w:val="5"/>
                <w:szCs w:val="22"/>
                <w:lang w:eastAsia="zh-TW"/>
              </w:rPr>
              <w:t>Family Support</w:t>
            </w:r>
          </w:p>
        </w:tc>
      </w:tr>
      <w:tr w:rsidR="00F248C7" w:rsidRPr="004921ED" w14:paraId="3835E905" w14:textId="77777777" w:rsidTr="00F37AE4">
        <w:tc>
          <w:tcPr>
            <w:tcW w:w="2972" w:type="dxa"/>
          </w:tcPr>
          <w:p w14:paraId="2F1C2944" w14:textId="65ED9568" w:rsidR="00F248C7" w:rsidRPr="000517C8" w:rsidRDefault="00F248C7"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Location</w:t>
            </w:r>
          </w:p>
        </w:tc>
        <w:tc>
          <w:tcPr>
            <w:tcW w:w="6771" w:type="dxa"/>
          </w:tcPr>
          <w:p w14:paraId="6667D3D1" w14:textId="36A6473F" w:rsidR="00F248C7" w:rsidRPr="000748E9" w:rsidRDefault="000738C3" w:rsidP="000748E9">
            <w:pPr>
              <w:spacing w:after="0"/>
              <w:rPr>
                <w:rFonts w:asciiTheme="minorHAnsi" w:eastAsia="Times New Roman" w:hAnsiTheme="minorHAnsi" w:cstheme="minorHAnsi"/>
                <w:color w:val="000000"/>
                <w:szCs w:val="22"/>
                <w:lang w:eastAsia="zh-CN"/>
              </w:rPr>
            </w:pPr>
            <w:r>
              <w:rPr>
                <w:rFonts w:asciiTheme="minorHAnsi" w:eastAsia="Times New Roman" w:hAnsiTheme="minorHAnsi" w:cstheme="minorHAnsi"/>
                <w:color w:val="000000"/>
                <w:szCs w:val="22"/>
                <w:lang w:eastAsia="zh-CN"/>
              </w:rPr>
              <w:t>Buderim</w:t>
            </w:r>
            <w:r w:rsidR="007644F1" w:rsidRPr="007644F1">
              <w:rPr>
                <w:rFonts w:asciiTheme="minorHAnsi" w:eastAsia="Times New Roman" w:hAnsiTheme="minorHAnsi" w:cstheme="minorHAnsi"/>
                <w:color w:val="000000"/>
                <w:szCs w:val="22"/>
                <w:lang w:eastAsia="zh-CN"/>
              </w:rPr>
              <w:t xml:space="preserve"> SA3 (</w:t>
            </w:r>
            <w:r>
              <w:rPr>
                <w:rFonts w:asciiTheme="minorHAnsi" w:eastAsia="Times New Roman" w:hAnsiTheme="minorHAnsi" w:cstheme="minorHAnsi"/>
                <w:color w:val="000000"/>
                <w:szCs w:val="22"/>
                <w:lang w:eastAsia="zh-CN"/>
              </w:rPr>
              <w:t>Sippy Downs</w:t>
            </w:r>
            <w:r w:rsidR="007644F1" w:rsidRPr="007644F1">
              <w:rPr>
                <w:rFonts w:asciiTheme="minorHAnsi" w:eastAsia="Times New Roman" w:hAnsiTheme="minorHAnsi" w:cstheme="minorHAnsi"/>
                <w:color w:val="000000"/>
                <w:szCs w:val="22"/>
                <w:lang w:eastAsia="zh-CN"/>
              </w:rPr>
              <w:t xml:space="preserve"> SA2</w:t>
            </w:r>
            <w:r w:rsidR="00A0186C" w:rsidRPr="000748E9">
              <w:rPr>
                <w:rFonts w:asciiTheme="minorHAnsi" w:eastAsia="Times New Roman" w:hAnsiTheme="minorHAnsi" w:cstheme="minorHAnsi"/>
                <w:color w:val="000000"/>
                <w:szCs w:val="22"/>
                <w:lang w:eastAsia="zh-CN"/>
              </w:rPr>
              <w:t>)</w:t>
            </w:r>
            <w:r w:rsidR="00A0186C" w:rsidRPr="000748E9">
              <w:rPr>
                <w:rStyle w:val="FootnoteReference"/>
                <w:rFonts w:asciiTheme="minorHAnsi" w:eastAsia="Times New Roman" w:hAnsiTheme="minorHAnsi" w:cstheme="minorHAnsi"/>
                <w:color w:val="000000"/>
                <w:szCs w:val="22"/>
                <w:lang w:val="fr-FR" w:eastAsia="zh-CN"/>
              </w:rPr>
              <w:footnoteReference w:id="1"/>
            </w:r>
          </w:p>
        </w:tc>
      </w:tr>
      <w:tr w:rsidR="00CF5EAF" w:rsidRPr="00A45AE6" w14:paraId="3448FAD5" w14:textId="77777777" w:rsidTr="00F37AE4">
        <w:tc>
          <w:tcPr>
            <w:tcW w:w="2972" w:type="dxa"/>
          </w:tcPr>
          <w:p w14:paraId="358F640F" w14:textId="7CA5440B" w:rsidR="00CF5EAF" w:rsidRPr="000517C8" w:rsidRDefault="00CF5EAF"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Target Group</w:t>
            </w:r>
          </w:p>
        </w:tc>
        <w:tc>
          <w:tcPr>
            <w:tcW w:w="6771" w:type="dxa"/>
          </w:tcPr>
          <w:p w14:paraId="58FE712F" w14:textId="0F8F5402" w:rsidR="00CF5EAF" w:rsidRPr="000517C8" w:rsidRDefault="00E23B25" w:rsidP="00CF5EAF">
            <w:pPr>
              <w:spacing w:after="150"/>
              <w:jc w:val="both"/>
              <w:rPr>
                <w:rFonts w:asciiTheme="minorHAnsi" w:hAnsiTheme="minorHAnsi" w:cstheme="minorHAnsi"/>
                <w:szCs w:val="22"/>
              </w:rPr>
            </w:pPr>
            <w:r w:rsidRPr="000517C8">
              <w:rPr>
                <w:rFonts w:asciiTheme="minorHAnsi" w:hAnsiTheme="minorHAnsi" w:cstheme="minorHAnsi"/>
                <w:szCs w:val="22"/>
              </w:rPr>
              <w:t>Families with children up to school age</w:t>
            </w:r>
          </w:p>
        </w:tc>
      </w:tr>
      <w:tr w:rsidR="00F37AE4" w:rsidRPr="00A45AE6" w14:paraId="62954396" w14:textId="77777777" w:rsidTr="00F37AE4">
        <w:tc>
          <w:tcPr>
            <w:tcW w:w="2972" w:type="dxa"/>
          </w:tcPr>
          <w:p w14:paraId="00D30E30" w14:textId="77777777" w:rsidR="00F37AE4" w:rsidRPr="000517C8" w:rsidRDefault="00F37AE4"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Funding available</w:t>
            </w:r>
          </w:p>
        </w:tc>
        <w:tc>
          <w:tcPr>
            <w:tcW w:w="6771" w:type="dxa"/>
          </w:tcPr>
          <w:p w14:paraId="50337ED3" w14:textId="03D07A7B" w:rsidR="00F32DB0" w:rsidRPr="000517C8" w:rsidRDefault="00F32DB0" w:rsidP="00CF5EAF">
            <w:pPr>
              <w:spacing w:after="150"/>
              <w:jc w:val="both"/>
              <w:rPr>
                <w:rFonts w:asciiTheme="minorHAnsi" w:hAnsiTheme="minorHAnsi" w:cstheme="minorHAnsi"/>
                <w:szCs w:val="22"/>
              </w:rPr>
            </w:pPr>
            <w:r>
              <w:rPr>
                <w:rFonts w:asciiTheme="minorHAnsi" w:hAnsiTheme="minorHAnsi" w:cstheme="minorHAnsi"/>
                <w:szCs w:val="22"/>
              </w:rPr>
              <w:t>Total</w:t>
            </w:r>
            <w:r w:rsidR="00E0516A" w:rsidRPr="000517C8">
              <w:rPr>
                <w:rFonts w:asciiTheme="minorHAnsi" w:hAnsiTheme="minorHAnsi" w:cstheme="minorHAnsi"/>
                <w:szCs w:val="22"/>
              </w:rPr>
              <w:t xml:space="preserve"> </w:t>
            </w:r>
            <w:r w:rsidR="00E0516A" w:rsidRPr="002F0239">
              <w:rPr>
                <w:rFonts w:asciiTheme="minorHAnsi" w:hAnsiTheme="minorHAnsi" w:cstheme="minorHAnsi"/>
                <w:szCs w:val="22"/>
              </w:rPr>
              <w:t>funding</w:t>
            </w:r>
            <w:r w:rsidR="00D9358C" w:rsidRPr="002F0239">
              <w:rPr>
                <w:rFonts w:asciiTheme="minorHAnsi" w:hAnsiTheme="minorHAnsi" w:cstheme="minorHAnsi"/>
                <w:szCs w:val="22"/>
              </w:rPr>
              <w:t xml:space="preserve"> </w:t>
            </w:r>
            <w:r w:rsidR="000B2AAE" w:rsidRPr="002F0239">
              <w:rPr>
                <w:rFonts w:asciiTheme="minorHAnsi" w:hAnsiTheme="minorHAnsi" w:cstheme="minorHAnsi"/>
                <w:szCs w:val="22"/>
              </w:rPr>
              <w:t>$</w:t>
            </w:r>
            <w:r w:rsidR="004061B9" w:rsidRPr="002F0239">
              <w:rPr>
                <w:rFonts w:asciiTheme="minorHAnsi" w:hAnsiTheme="minorHAnsi" w:cstheme="minorHAnsi"/>
                <w:szCs w:val="22"/>
              </w:rPr>
              <w:t>155,000</w:t>
            </w:r>
            <w:r w:rsidR="002F0239">
              <w:rPr>
                <w:rFonts w:asciiTheme="minorHAnsi" w:hAnsiTheme="minorHAnsi" w:cstheme="minorHAnsi"/>
                <w:szCs w:val="22"/>
              </w:rPr>
              <w:t xml:space="preserve"> </w:t>
            </w:r>
            <w:r w:rsidR="001A7752" w:rsidRPr="002F0239">
              <w:rPr>
                <w:rFonts w:asciiTheme="minorHAnsi" w:hAnsiTheme="minorHAnsi" w:cstheme="minorHAnsi"/>
                <w:szCs w:val="22"/>
              </w:rPr>
              <w:t>(</w:t>
            </w:r>
            <w:r w:rsidR="00E0516A" w:rsidRPr="000517C8">
              <w:rPr>
                <w:rFonts w:asciiTheme="minorHAnsi" w:hAnsiTheme="minorHAnsi" w:cstheme="minorHAnsi"/>
                <w:szCs w:val="22"/>
              </w:rPr>
              <w:t xml:space="preserve">GST exclusive) </w:t>
            </w:r>
            <w:r w:rsidR="009F2897" w:rsidRPr="000517C8">
              <w:rPr>
                <w:rFonts w:asciiTheme="minorHAnsi" w:hAnsiTheme="minorHAnsi" w:cstheme="minorHAnsi"/>
                <w:szCs w:val="22"/>
                <w:u w:val="single"/>
              </w:rPr>
              <w:t xml:space="preserve">per </w:t>
            </w:r>
            <w:r w:rsidR="0007340F" w:rsidRPr="000517C8">
              <w:rPr>
                <w:rFonts w:asciiTheme="minorHAnsi" w:hAnsiTheme="minorHAnsi" w:cstheme="minorHAnsi"/>
                <w:szCs w:val="22"/>
                <w:u w:val="single"/>
              </w:rPr>
              <w:t xml:space="preserve">SA 3 </w:t>
            </w:r>
            <w:r w:rsidR="009F2897" w:rsidRPr="000517C8">
              <w:rPr>
                <w:rFonts w:asciiTheme="minorHAnsi" w:hAnsiTheme="minorHAnsi" w:cstheme="minorHAnsi"/>
                <w:szCs w:val="22"/>
                <w:u w:val="single"/>
              </w:rPr>
              <w:t xml:space="preserve">location </w:t>
            </w:r>
            <w:r w:rsidR="00E0516A" w:rsidRPr="000517C8">
              <w:rPr>
                <w:rFonts w:asciiTheme="minorHAnsi" w:hAnsiTheme="minorHAnsi" w:cstheme="minorHAnsi"/>
                <w:szCs w:val="22"/>
              </w:rPr>
              <w:t xml:space="preserve">is available from </w:t>
            </w:r>
            <w:r w:rsidR="000B2AAE" w:rsidRPr="000517C8">
              <w:rPr>
                <w:rFonts w:asciiTheme="minorHAnsi" w:hAnsiTheme="minorHAnsi" w:cstheme="minorHAnsi"/>
                <w:szCs w:val="22"/>
              </w:rPr>
              <w:t xml:space="preserve">1 </w:t>
            </w:r>
            <w:r w:rsidR="004061B9">
              <w:rPr>
                <w:rFonts w:asciiTheme="minorHAnsi" w:hAnsiTheme="minorHAnsi" w:cstheme="minorHAnsi"/>
                <w:szCs w:val="22"/>
              </w:rPr>
              <w:t xml:space="preserve">September </w:t>
            </w:r>
            <w:r w:rsidR="000B2AAE" w:rsidRPr="000517C8">
              <w:rPr>
                <w:rFonts w:asciiTheme="minorHAnsi" w:hAnsiTheme="minorHAnsi" w:cstheme="minorHAnsi"/>
                <w:szCs w:val="22"/>
              </w:rPr>
              <w:t xml:space="preserve">2024 to 30 </w:t>
            </w:r>
            <w:r w:rsidR="00D1407E" w:rsidRPr="000517C8">
              <w:rPr>
                <w:rFonts w:asciiTheme="minorHAnsi" w:hAnsiTheme="minorHAnsi" w:cstheme="minorHAnsi"/>
                <w:szCs w:val="22"/>
              </w:rPr>
              <w:t>June</w:t>
            </w:r>
            <w:r w:rsidR="000B2AAE" w:rsidRPr="000517C8">
              <w:rPr>
                <w:rFonts w:asciiTheme="minorHAnsi" w:hAnsiTheme="minorHAnsi" w:cstheme="minorHAnsi"/>
                <w:szCs w:val="22"/>
              </w:rPr>
              <w:t xml:space="preserve"> 202</w:t>
            </w:r>
            <w:r w:rsidR="00695985" w:rsidRPr="000517C8">
              <w:rPr>
                <w:rFonts w:asciiTheme="minorHAnsi" w:hAnsiTheme="minorHAnsi" w:cstheme="minorHAnsi"/>
                <w:szCs w:val="22"/>
              </w:rPr>
              <w:t>6</w:t>
            </w:r>
            <w:r>
              <w:rPr>
                <w:rFonts w:asciiTheme="minorHAnsi" w:hAnsiTheme="minorHAnsi" w:cstheme="minorHAnsi"/>
                <w:szCs w:val="22"/>
              </w:rPr>
              <w:t xml:space="preserve"> </w:t>
            </w:r>
          </w:p>
        </w:tc>
      </w:tr>
      <w:tr w:rsidR="00F37AE4" w:rsidRPr="00A45AE6" w14:paraId="260931DA" w14:textId="77777777" w:rsidTr="00F37AE4">
        <w:tc>
          <w:tcPr>
            <w:tcW w:w="2972" w:type="dxa"/>
          </w:tcPr>
          <w:p w14:paraId="134EB0A7" w14:textId="77777777" w:rsidR="00F37AE4" w:rsidRPr="00A45AE6" w:rsidRDefault="00F37AE4"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Who can Apply?</w:t>
            </w:r>
          </w:p>
        </w:tc>
        <w:tc>
          <w:tcPr>
            <w:tcW w:w="6771" w:type="dxa"/>
          </w:tcPr>
          <w:p w14:paraId="4CDBC45E" w14:textId="20F30387" w:rsidR="00F37AE4" w:rsidRPr="00A45AE6" w:rsidRDefault="00600D12" w:rsidP="00CF5EAF">
            <w:pPr>
              <w:spacing w:after="150"/>
              <w:jc w:val="both"/>
              <w:rPr>
                <w:rFonts w:asciiTheme="minorHAnsi" w:eastAsia="Times New Roman" w:hAnsiTheme="minorHAnsi" w:cstheme="minorHAnsi"/>
                <w:spacing w:val="5"/>
                <w:szCs w:val="22"/>
                <w:lang w:eastAsia="zh-TW"/>
              </w:rPr>
            </w:pPr>
            <w:r w:rsidRPr="00A45AE6">
              <w:rPr>
                <w:rFonts w:asciiTheme="minorHAnsi" w:eastAsia="Times New Roman" w:hAnsiTheme="minorHAnsi" w:cstheme="minorHAnsi"/>
                <w:spacing w:val="5"/>
                <w:szCs w:val="22"/>
                <w:lang w:eastAsia="zh-TW"/>
              </w:rPr>
              <w:t xml:space="preserve">Not for profit </w:t>
            </w:r>
            <w:r w:rsidR="009F2897">
              <w:rPr>
                <w:rFonts w:asciiTheme="minorHAnsi" w:eastAsia="Times New Roman" w:hAnsiTheme="minorHAnsi" w:cstheme="minorHAnsi"/>
                <w:spacing w:val="5"/>
                <w:szCs w:val="22"/>
                <w:lang w:eastAsia="zh-TW"/>
              </w:rPr>
              <w:t xml:space="preserve">including community-controlled organisations </w:t>
            </w:r>
            <w:r w:rsidRPr="00A45AE6">
              <w:rPr>
                <w:rFonts w:asciiTheme="minorHAnsi" w:eastAsia="Times New Roman" w:hAnsiTheme="minorHAnsi" w:cstheme="minorHAnsi"/>
                <w:spacing w:val="5"/>
                <w:szCs w:val="22"/>
                <w:lang w:eastAsia="zh-TW"/>
              </w:rPr>
              <w:t>and/or local government entities</w:t>
            </w:r>
          </w:p>
        </w:tc>
      </w:tr>
      <w:tr w:rsidR="00D8229C" w:rsidRPr="00A45AE6" w14:paraId="20258D0E" w14:textId="77777777" w:rsidTr="00F37AE4">
        <w:tc>
          <w:tcPr>
            <w:tcW w:w="2972" w:type="dxa"/>
          </w:tcPr>
          <w:p w14:paraId="49CA3AA8" w14:textId="77777777" w:rsidR="00D8229C" w:rsidRPr="00A45AE6" w:rsidRDefault="00D8229C"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Opening date</w:t>
            </w:r>
          </w:p>
        </w:tc>
        <w:tc>
          <w:tcPr>
            <w:tcW w:w="6771" w:type="dxa"/>
          </w:tcPr>
          <w:p w14:paraId="6E391D4A" w14:textId="105F0226" w:rsidR="00D8229C" w:rsidRPr="00A45AE6" w:rsidRDefault="00FA1AD4" w:rsidP="00CF5EAF">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29</w:t>
            </w:r>
            <w:r w:rsidR="00695985">
              <w:rPr>
                <w:rFonts w:asciiTheme="minorHAnsi" w:eastAsia="Times New Roman" w:hAnsiTheme="minorHAnsi" w:cstheme="minorHAnsi"/>
                <w:spacing w:val="5"/>
                <w:szCs w:val="22"/>
                <w:lang w:eastAsia="zh-TW"/>
              </w:rPr>
              <w:t xml:space="preserve"> July 2024</w:t>
            </w:r>
          </w:p>
        </w:tc>
      </w:tr>
      <w:tr w:rsidR="00D8229C" w:rsidRPr="00A45AE6" w14:paraId="7EAB626A" w14:textId="77777777" w:rsidTr="00F37AE4">
        <w:tc>
          <w:tcPr>
            <w:tcW w:w="2972" w:type="dxa"/>
          </w:tcPr>
          <w:p w14:paraId="5BA11E96" w14:textId="77777777" w:rsidR="00D8229C" w:rsidRPr="00A45AE6" w:rsidRDefault="00D8229C"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Closing date</w:t>
            </w:r>
          </w:p>
        </w:tc>
        <w:tc>
          <w:tcPr>
            <w:tcW w:w="6771" w:type="dxa"/>
          </w:tcPr>
          <w:p w14:paraId="4F1F4BCA" w14:textId="18D09C6C" w:rsidR="00D8229C" w:rsidRPr="00A45AE6" w:rsidRDefault="00FA1AD4" w:rsidP="00CF5EAF">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1</w:t>
            </w:r>
            <w:r w:rsidR="00A0186C">
              <w:rPr>
                <w:rFonts w:asciiTheme="minorHAnsi" w:eastAsia="Times New Roman" w:hAnsiTheme="minorHAnsi" w:cstheme="minorHAnsi"/>
                <w:spacing w:val="5"/>
                <w:szCs w:val="22"/>
                <w:lang w:eastAsia="zh-TW"/>
              </w:rPr>
              <w:t>9</w:t>
            </w:r>
            <w:r w:rsidR="00695985">
              <w:rPr>
                <w:rFonts w:asciiTheme="minorHAnsi" w:eastAsia="Times New Roman" w:hAnsiTheme="minorHAnsi" w:cstheme="minorHAnsi"/>
                <w:spacing w:val="5"/>
                <w:szCs w:val="22"/>
                <w:lang w:eastAsia="zh-TW"/>
              </w:rPr>
              <w:t xml:space="preserve"> </w:t>
            </w:r>
            <w:r w:rsidR="0074096F">
              <w:rPr>
                <w:rFonts w:asciiTheme="minorHAnsi" w:eastAsia="Times New Roman" w:hAnsiTheme="minorHAnsi" w:cstheme="minorHAnsi"/>
                <w:spacing w:val="5"/>
                <w:szCs w:val="22"/>
                <w:lang w:eastAsia="zh-TW"/>
              </w:rPr>
              <w:t xml:space="preserve">August </w:t>
            </w:r>
            <w:r w:rsidR="00695985">
              <w:rPr>
                <w:rFonts w:asciiTheme="minorHAnsi" w:eastAsia="Times New Roman" w:hAnsiTheme="minorHAnsi" w:cstheme="minorHAnsi"/>
                <w:spacing w:val="5"/>
                <w:szCs w:val="22"/>
                <w:lang w:eastAsia="zh-TW"/>
              </w:rPr>
              <w:t>2024</w:t>
            </w:r>
          </w:p>
        </w:tc>
      </w:tr>
      <w:tr w:rsidR="00D8229C" w:rsidRPr="00A45AE6" w14:paraId="5726CA67" w14:textId="77777777" w:rsidTr="00F37AE4">
        <w:tc>
          <w:tcPr>
            <w:tcW w:w="2972" w:type="dxa"/>
          </w:tcPr>
          <w:p w14:paraId="4F2FE253" w14:textId="01B92E13" w:rsidR="00D8229C" w:rsidRPr="00A45AE6" w:rsidRDefault="00D8229C"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Expected service delivery commencement date</w:t>
            </w:r>
          </w:p>
        </w:tc>
        <w:tc>
          <w:tcPr>
            <w:tcW w:w="6771" w:type="dxa"/>
          </w:tcPr>
          <w:p w14:paraId="7B0A59DF" w14:textId="7707C937" w:rsidR="00D8229C" w:rsidRPr="00A45AE6" w:rsidRDefault="00695985" w:rsidP="00CF5EAF">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October</w:t>
            </w:r>
            <w:r w:rsidR="00A35559">
              <w:rPr>
                <w:rFonts w:asciiTheme="minorHAnsi" w:eastAsia="Times New Roman" w:hAnsiTheme="minorHAnsi" w:cstheme="minorHAnsi"/>
                <w:spacing w:val="5"/>
                <w:szCs w:val="22"/>
                <w:lang w:eastAsia="zh-TW"/>
              </w:rPr>
              <w:t xml:space="preserve"> 2024.</w:t>
            </w:r>
          </w:p>
        </w:tc>
      </w:tr>
    </w:tbl>
    <w:p w14:paraId="0FEB7B24" w14:textId="77777777" w:rsidR="00F37AE4" w:rsidRPr="00A45AE6" w:rsidRDefault="00F37AE4" w:rsidP="00CF5EAF">
      <w:pPr>
        <w:spacing w:after="150"/>
        <w:jc w:val="both"/>
        <w:rPr>
          <w:rFonts w:asciiTheme="minorHAnsi" w:eastAsia="Times New Roman" w:hAnsiTheme="minorHAnsi" w:cstheme="minorHAnsi"/>
          <w:spacing w:val="5"/>
          <w:szCs w:val="22"/>
          <w:lang w:eastAsia="zh-TW"/>
        </w:rPr>
      </w:pPr>
    </w:p>
    <w:p w14:paraId="57DFC6A7" w14:textId="77777777" w:rsidR="00F37AE4" w:rsidRPr="00A45AE6" w:rsidRDefault="00F37AE4" w:rsidP="00CF5EAF">
      <w:pPr>
        <w:pStyle w:val="Heading1"/>
        <w:numPr>
          <w:ilvl w:val="0"/>
          <w:numId w:val="4"/>
        </w:numPr>
        <w:shd w:val="clear" w:color="auto" w:fill="000000" w:themeFill="text1"/>
        <w:spacing w:before="0" w:after="120"/>
        <w:ind w:hanging="580"/>
        <w:jc w:val="both"/>
        <w:rPr>
          <w:rFonts w:asciiTheme="minorHAnsi" w:hAnsiTheme="minorHAnsi" w:cstheme="minorHAnsi"/>
          <w:sz w:val="22"/>
          <w:szCs w:val="22"/>
        </w:rPr>
      </w:pPr>
      <w:r w:rsidRPr="00A45AE6">
        <w:rPr>
          <w:rFonts w:asciiTheme="minorHAnsi" w:hAnsiTheme="minorHAnsi" w:cstheme="minorHAnsi"/>
          <w:sz w:val="22"/>
          <w:szCs w:val="22"/>
        </w:rPr>
        <w:t>Purpose</w:t>
      </w:r>
    </w:p>
    <w:p w14:paraId="66EF600C" w14:textId="12839001" w:rsidR="009F2897" w:rsidRPr="0007340F" w:rsidRDefault="00D8229C" w:rsidP="009F2897">
      <w:pPr>
        <w:pStyle w:val="projectPrint-viewprint-fieldvalue"/>
        <w:spacing w:after="120"/>
        <w:rPr>
          <w:rFonts w:asciiTheme="minorHAnsi" w:eastAsiaTheme="minorEastAsia" w:hAnsiTheme="minorHAnsi" w:cstheme="minorHAnsi"/>
          <w:sz w:val="22"/>
          <w:szCs w:val="22"/>
          <w:lang w:eastAsia="zh-CN"/>
        </w:rPr>
      </w:pPr>
      <w:r w:rsidRPr="0007340F">
        <w:rPr>
          <w:rFonts w:asciiTheme="minorHAnsi" w:hAnsiTheme="minorHAnsi" w:cstheme="minorHAnsi"/>
          <w:sz w:val="22"/>
          <w:szCs w:val="22"/>
        </w:rPr>
        <w:t>The Queensland Government is committed to ensuring that every child in Queensland has the opportunity to develop to their full potential so they have a smooth transition to school and become successful lifelong learners.</w:t>
      </w:r>
      <w:r w:rsidR="009F2897" w:rsidRPr="0007340F">
        <w:rPr>
          <w:rFonts w:asciiTheme="minorHAnsi" w:hAnsiTheme="minorHAnsi" w:cstheme="minorHAnsi"/>
          <w:sz w:val="22"/>
          <w:szCs w:val="22"/>
        </w:rPr>
        <w:t xml:space="preserve"> </w:t>
      </w:r>
    </w:p>
    <w:p w14:paraId="08811AAF" w14:textId="217D440C" w:rsidR="00D027DF" w:rsidRDefault="009F2897" w:rsidP="00CF5EAF">
      <w:pPr>
        <w:autoSpaceDE w:val="0"/>
        <w:autoSpaceDN w:val="0"/>
        <w:adjustRightInd w:val="0"/>
        <w:spacing w:after="0"/>
        <w:jc w:val="both"/>
        <w:rPr>
          <w:rFonts w:asciiTheme="minorHAnsi" w:eastAsia="Times New Roman" w:hAnsiTheme="minorHAnsi" w:cstheme="minorHAnsi"/>
          <w:spacing w:val="5"/>
          <w:szCs w:val="22"/>
          <w:lang w:val="en" w:eastAsia="zh-TW"/>
        </w:rPr>
      </w:pPr>
      <w:r w:rsidRPr="00E539E4">
        <w:rPr>
          <w:rFonts w:asciiTheme="minorHAnsi" w:hAnsiTheme="minorHAnsi" w:cstheme="minorHAnsi"/>
        </w:rPr>
        <w:t xml:space="preserve">The basic principles of neuroscience indicate that early preventative intervention will be more efficient and produce more favourable outcomes than remediation later in a child’s life. A balanced approach to emotional, social, cognitive, and language development will best prepare all children for success in school and later in the workplace and community. </w:t>
      </w:r>
      <w:r w:rsidRPr="00E539E4">
        <w:rPr>
          <w:rStyle w:val="FootnoteReference"/>
          <w:rFonts w:asciiTheme="minorHAnsi" w:hAnsiTheme="minorHAnsi" w:cstheme="minorHAnsi"/>
        </w:rPr>
        <w:footnoteReference w:id="2"/>
      </w:r>
      <w:r w:rsidRPr="00E539E4">
        <w:rPr>
          <w:rFonts w:asciiTheme="minorHAnsi" w:hAnsiTheme="minorHAnsi" w:cstheme="minorHAnsi"/>
        </w:rPr>
        <w:t xml:space="preserve"> </w:t>
      </w:r>
      <w:r w:rsidR="0007340F">
        <w:rPr>
          <w:rFonts w:asciiTheme="minorHAnsi" w:hAnsiTheme="minorHAnsi" w:cstheme="minorHAnsi"/>
        </w:rPr>
        <w:t>By adopting c</w:t>
      </w:r>
      <w:r w:rsidR="00A5540C" w:rsidRPr="000635B0">
        <w:rPr>
          <w:rFonts w:asciiTheme="minorHAnsi" w:eastAsia="Times New Roman" w:hAnsiTheme="minorHAnsi" w:cstheme="minorHAnsi"/>
          <w:spacing w:val="5"/>
          <w:szCs w:val="22"/>
          <w:lang w:eastAsia="zh-TW"/>
        </w:rPr>
        <w:t>hild-centred</w:t>
      </w:r>
      <w:r w:rsidR="00A5540C" w:rsidRPr="00A45AE6">
        <w:rPr>
          <w:rFonts w:asciiTheme="minorHAnsi" w:eastAsia="Times New Roman" w:hAnsiTheme="minorHAnsi" w:cstheme="minorHAnsi"/>
          <w:spacing w:val="5"/>
          <w:szCs w:val="22"/>
          <w:lang w:val="en" w:eastAsia="zh-TW"/>
        </w:rPr>
        <w:t xml:space="preserve"> approaches </w:t>
      </w:r>
      <w:r w:rsidR="0007340F">
        <w:rPr>
          <w:rFonts w:asciiTheme="minorHAnsi" w:eastAsia="Times New Roman" w:hAnsiTheme="minorHAnsi" w:cstheme="minorHAnsi"/>
          <w:spacing w:val="5"/>
          <w:szCs w:val="22"/>
          <w:lang w:val="en" w:eastAsia="zh-TW"/>
        </w:rPr>
        <w:t>and bringing</w:t>
      </w:r>
      <w:r w:rsidR="00ED418B" w:rsidRPr="00A45AE6">
        <w:rPr>
          <w:rFonts w:asciiTheme="minorHAnsi" w:eastAsia="Times New Roman" w:hAnsiTheme="minorHAnsi" w:cstheme="minorHAnsi"/>
          <w:spacing w:val="5"/>
          <w:szCs w:val="22"/>
          <w:lang w:val="en" w:eastAsia="zh-TW"/>
        </w:rPr>
        <w:t xml:space="preserve"> together</w:t>
      </w:r>
      <w:r w:rsidR="00A5540C" w:rsidRPr="00A45AE6">
        <w:rPr>
          <w:rFonts w:asciiTheme="minorHAnsi" w:eastAsia="Times New Roman" w:hAnsiTheme="minorHAnsi" w:cstheme="minorHAnsi"/>
          <w:spacing w:val="5"/>
          <w:szCs w:val="22"/>
          <w:lang w:val="en" w:eastAsia="zh-TW"/>
        </w:rPr>
        <w:t xml:space="preserve"> services, families and communities </w:t>
      </w:r>
      <w:r w:rsidR="0007340F">
        <w:rPr>
          <w:rFonts w:asciiTheme="minorHAnsi" w:eastAsia="Times New Roman" w:hAnsiTheme="minorHAnsi" w:cstheme="minorHAnsi"/>
          <w:spacing w:val="5"/>
          <w:szCs w:val="22"/>
          <w:lang w:val="en" w:eastAsia="zh-TW"/>
        </w:rPr>
        <w:t>there is an opportunity to</w:t>
      </w:r>
      <w:r w:rsidR="00A5540C" w:rsidRPr="00A45AE6">
        <w:rPr>
          <w:rFonts w:asciiTheme="minorHAnsi" w:eastAsia="Times New Roman" w:hAnsiTheme="minorHAnsi" w:cstheme="minorHAnsi"/>
          <w:spacing w:val="5"/>
          <w:szCs w:val="22"/>
          <w:lang w:val="en" w:eastAsia="zh-TW"/>
        </w:rPr>
        <w:t xml:space="preserve"> collectively create a better future for our next generation of Queenslanders.</w:t>
      </w:r>
    </w:p>
    <w:p w14:paraId="45D91D38" w14:textId="24D1370D" w:rsidR="00834378" w:rsidRDefault="006D2280" w:rsidP="00BD2E7F">
      <w:pPr>
        <w:autoSpaceDE w:val="0"/>
        <w:autoSpaceDN w:val="0"/>
        <w:adjustRightInd w:val="0"/>
        <w:spacing w:before="120"/>
        <w:jc w:val="both"/>
        <w:rPr>
          <w:rFonts w:asciiTheme="minorHAnsi" w:hAnsiTheme="minorHAnsi" w:cstheme="minorHAnsi"/>
        </w:rPr>
      </w:pPr>
      <w:r>
        <w:rPr>
          <w:rFonts w:asciiTheme="minorHAnsi" w:hAnsiTheme="minorHAnsi" w:cstheme="minorHAnsi"/>
          <w:szCs w:val="22"/>
        </w:rPr>
        <w:t xml:space="preserve">The </w:t>
      </w:r>
      <w:r w:rsidR="007434C4">
        <w:rPr>
          <w:rFonts w:asciiTheme="minorHAnsi" w:hAnsiTheme="minorHAnsi" w:cstheme="minorHAnsi"/>
          <w:szCs w:val="22"/>
        </w:rPr>
        <w:t>ECC</w:t>
      </w:r>
      <w:r w:rsidR="00E539E4">
        <w:rPr>
          <w:rFonts w:asciiTheme="minorHAnsi" w:hAnsiTheme="minorHAnsi" w:cstheme="minorHAnsi"/>
          <w:szCs w:val="22"/>
        </w:rPr>
        <w:t xml:space="preserve"> </w:t>
      </w:r>
      <w:r w:rsidR="0007340F">
        <w:rPr>
          <w:rFonts w:asciiTheme="minorHAnsi" w:hAnsiTheme="minorHAnsi" w:cstheme="minorHAnsi"/>
          <w:szCs w:val="22"/>
        </w:rPr>
        <w:t>initiative</w:t>
      </w:r>
      <w:r>
        <w:rPr>
          <w:rFonts w:asciiTheme="minorHAnsi" w:hAnsiTheme="minorHAnsi" w:cstheme="minorHAnsi"/>
          <w:szCs w:val="22"/>
        </w:rPr>
        <w:t xml:space="preserve"> </w:t>
      </w:r>
      <w:r w:rsidR="0007340F">
        <w:rPr>
          <w:rFonts w:asciiTheme="minorHAnsi" w:hAnsiTheme="minorHAnsi" w:cstheme="minorHAnsi"/>
          <w:szCs w:val="22"/>
        </w:rPr>
        <w:t>aims</w:t>
      </w:r>
      <w:r>
        <w:rPr>
          <w:rFonts w:asciiTheme="minorHAnsi" w:hAnsiTheme="minorHAnsi" w:cstheme="minorHAnsi"/>
          <w:szCs w:val="22"/>
        </w:rPr>
        <w:t xml:space="preserve"> to</w:t>
      </w:r>
      <w:r w:rsidR="00F55ED9" w:rsidRPr="008D3223">
        <w:rPr>
          <w:rFonts w:asciiTheme="minorHAnsi" w:hAnsiTheme="minorHAnsi" w:cstheme="minorHAnsi"/>
          <w:szCs w:val="22"/>
        </w:rPr>
        <w:t xml:space="preserve"> </w:t>
      </w:r>
      <w:r w:rsidR="00F55ED9" w:rsidRPr="008D3223">
        <w:rPr>
          <w:rFonts w:asciiTheme="minorHAnsi" w:hAnsiTheme="minorHAnsi" w:cstheme="minorHAnsi"/>
        </w:rPr>
        <w:t xml:space="preserve">improve pathways and connections for families experiencing vulnerability and disadvantage to access early childhood education, health, and development services.  </w:t>
      </w:r>
    </w:p>
    <w:p w14:paraId="20864334" w14:textId="3542D4AC" w:rsidR="00F37AE4" w:rsidRDefault="00F55ED9" w:rsidP="00BD2E7F">
      <w:pPr>
        <w:autoSpaceDE w:val="0"/>
        <w:autoSpaceDN w:val="0"/>
        <w:adjustRightInd w:val="0"/>
        <w:spacing w:before="120"/>
        <w:jc w:val="both"/>
        <w:rPr>
          <w:rFonts w:asciiTheme="minorHAnsi" w:hAnsiTheme="minorHAnsi" w:cstheme="minorHAnsi"/>
          <w:szCs w:val="22"/>
          <w:lang w:eastAsia="zh-CN"/>
        </w:rPr>
      </w:pPr>
      <w:r>
        <w:rPr>
          <w:rFonts w:asciiTheme="minorHAnsi" w:hAnsiTheme="minorHAnsi" w:cstheme="minorHAnsi"/>
        </w:rPr>
        <w:t xml:space="preserve">Funding will be provided under the </w:t>
      </w:r>
      <w:hyperlink r:id="rId9" w:history="1">
        <w:r w:rsidRPr="00F55ED9">
          <w:rPr>
            <w:rStyle w:val="Hyperlink"/>
            <w:rFonts w:asciiTheme="minorHAnsi" w:hAnsiTheme="minorHAnsi" w:cstheme="minorHAnsi"/>
            <w:szCs w:val="22"/>
            <w:lang w:eastAsia="zh-CN"/>
          </w:rPr>
          <w:t xml:space="preserve">Family Support </w:t>
        </w:r>
        <w:r w:rsidRPr="00F55ED9">
          <w:rPr>
            <w:rStyle w:val="Hyperlink"/>
            <w:rFonts w:ascii="Calibri" w:hAnsi="Calibri" w:cs="Calibri"/>
            <w:szCs w:val="22"/>
            <w:lang w:eastAsia="zh-CN"/>
          </w:rPr>
          <w:t xml:space="preserve">Funding </w:t>
        </w:r>
        <w:r w:rsidRPr="00F55ED9">
          <w:rPr>
            <w:rStyle w:val="Hyperlink"/>
            <w:rFonts w:ascii="Calibri" w:hAnsi="Calibri" w:cs="Calibri"/>
          </w:rPr>
          <w:t>Category</w:t>
        </w:r>
      </w:hyperlink>
      <w:r w:rsidRPr="00F55ED9">
        <w:rPr>
          <w:rFonts w:ascii="Calibri" w:hAnsi="Calibri" w:cs="Calibri"/>
        </w:rPr>
        <w:t xml:space="preserve"> which aims to achieve</w:t>
      </w:r>
      <w:r w:rsidRPr="00F55ED9">
        <w:rPr>
          <w:rFonts w:ascii="Calibri" w:hAnsi="Calibri" w:cs="Calibri"/>
          <w:szCs w:val="22"/>
          <w:lang w:eastAsia="zh-CN"/>
        </w:rPr>
        <w:t xml:space="preserve"> </w:t>
      </w:r>
      <w:r w:rsidR="00F37AE4" w:rsidRPr="00F55ED9">
        <w:rPr>
          <w:rFonts w:ascii="Calibri" w:hAnsi="Calibri" w:cs="Calibri"/>
          <w:szCs w:val="22"/>
        </w:rPr>
        <w:t>the</w:t>
      </w:r>
      <w:r w:rsidR="00F37AE4" w:rsidRPr="00A45AE6">
        <w:rPr>
          <w:rFonts w:asciiTheme="minorHAnsi" w:hAnsiTheme="minorHAnsi" w:cstheme="minorHAnsi"/>
          <w:szCs w:val="22"/>
        </w:rPr>
        <w:t xml:space="preserve"> following outcomes:</w:t>
      </w:r>
    </w:p>
    <w:p w14:paraId="4EEF5BF5" w14:textId="77777777" w:rsidR="008D3223" w:rsidRPr="008D3223" w:rsidRDefault="008D3223" w:rsidP="007F07DC">
      <w:pPr>
        <w:pStyle w:val="ListParagraph"/>
        <w:numPr>
          <w:ilvl w:val="0"/>
          <w:numId w:val="13"/>
        </w:numPr>
        <w:jc w:val="both"/>
        <w:rPr>
          <w:rFonts w:asciiTheme="minorHAnsi" w:hAnsiTheme="minorHAnsi" w:cstheme="minorHAnsi"/>
        </w:rPr>
      </w:pPr>
      <w:r>
        <w:lastRenderedPageBreak/>
        <w:t xml:space="preserve">Increased parents’/carers’ awareness of and engagement with their child/children’s learning, wellbeing and development; </w:t>
      </w:r>
    </w:p>
    <w:p w14:paraId="6BCA4D54" w14:textId="20E3830E" w:rsidR="008D3223" w:rsidRPr="008D3223" w:rsidRDefault="008D3223" w:rsidP="007F07DC">
      <w:pPr>
        <w:pStyle w:val="ListParagraph"/>
        <w:numPr>
          <w:ilvl w:val="0"/>
          <w:numId w:val="13"/>
        </w:numPr>
        <w:jc w:val="both"/>
        <w:rPr>
          <w:rFonts w:asciiTheme="minorHAnsi" w:hAnsiTheme="minorHAnsi" w:cstheme="minorHAnsi"/>
        </w:rPr>
      </w:pPr>
      <w:r>
        <w:t xml:space="preserve">Increased secure attachment between children and their parents/carers; </w:t>
      </w:r>
    </w:p>
    <w:p w14:paraId="0EE83444" w14:textId="77777777" w:rsidR="00446045" w:rsidRPr="00446045" w:rsidRDefault="008D3223" w:rsidP="007F07DC">
      <w:pPr>
        <w:pStyle w:val="ListParagraph"/>
        <w:numPr>
          <w:ilvl w:val="0"/>
          <w:numId w:val="13"/>
        </w:numPr>
        <w:jc w:val="both"/>
        <w:rPr>
          <w:rFonts w:asciiTheme="minorHAnsi" w:hAnsiTheme="minorHAnsi" w:cstheme="minorHAnsi"/>
        </w:rPr>
      </w:pPr>
      <w:r>
        <w:t xml:space="preserve">Increased parental capabilities and confidence in parenting and parenting self-efficacy; </w:t>
      </w:r>
    </w:p>
    <w:p w14:paraId="2C98B7EC" w14:textId="463F2667" w:rsidR="008D3223" w:rsidRPr="008D3223" w:rsidRDefault="008D3223" w:rsidP="007F07DC">
      <w:pPr>
        <w:pStyle w:val="ListParagraph"/>
        <w:numPr>
          <w:ilvl w:val="0"/>
          <w:numId w:val="13"/>
        </w:numPr>
        <w:jc w:val="both"/>
        <w:rPr>
          <w:rFonts w:asciiTheme="minorHAnsi" w:hAnsiTheme="minorHAnsi" w:cstheme="minorHAnsi"/>
        </w:rPr>
      </w:pPr>
      <w:r>
        <w:t xml:space="preserve">Improvement in the rate of children developmentally on track; </w:t>
      </w:r>
    </w:p>
    <w:p w14:paraId="6FF8E164" w14:textId="6ED112BD" w:rsidR="008D3223" w:rsidRPr="008D3223" w:rsidRDefault="008D3223" w:rsidP="007F07DC">
      <w:pPr>
        <w:pStyle w:val="ListParagraph"/>
        <w:numPr>
          <w:ilvl w:val="0"/>
          <w:numId w:val="13"/>
        </w:numPr>
        <w:jc w:val="both"/>
        <w:rPr>
          <w:rFonts w:asciiTheme="minorHAnsi" w:hAnsiTheme="minorHAnsi" w:cstheme="minorHAnsi"/>
        </w:rPr>
      </w:pPr>
      <w:r>
        <w:t xml:space="preserve">Increased community connection and families, parents and children accessing the right services at the right time, including playgroup and kindergarten; and </w:t>
      </w:r>
    </w:p>
    <w:p w14:paraId="3119AED9" w14:textId="2CF5694A" w:rsidR="00E03BBB" w:rsidRPr="0007340F" w:rsidRDefault="008D3223" w:rsidP="007F07DC">
      <w:pPr>
        <w:pStyle w:val="ListParagraph"/>
        <w:numPr>
          <w:ilvl w:val="0"/>
          <w:numId w:val="13"/>
        </w:numPr>
        <w:jc w:val="both"/>
        <w:rPr>
          <w:rFonts w:asciiTheme="minorHAnsi" w:hAnsiTheme="minorHAnsi" w:cstheme="minorHAnsi"/>
        </w:rPr>
      </w:pPr>
      <w:r>
        <w:t>Increased local access to a range of family and early years programs that reflect the current contexts of Queensland families and are available in a range of formats to support differing needs and requirements.</w:t>
      </w:r>
    </w:p>
    <w:p w14:paraId="7BCCC951" w14:textId="2DAD50B9" w:rsidR="0074096F" w:rsidRDefault="0074096F" w:rsidP="0074096F">
      <w:pPr>
        <w:snapToGrid w:val="0"/>
        <w:spacing w:before="120"/>
        <w:rPr>
          <w:rFonts w:asciiTheme="minorHAnsi" w:hAnsiTheme="minorHAnsi" w:cstheme="minorHAnsi"/>
          <w:szCs w:val="22"/>
        </w:rPr>
      </w:pPr>
      <w:r w:rsidRPr="0074096F">
        <w:rPr>
          <w:rFonts w:asciiTheme="minorHAnsi" w:hAnsiTheme="minorHAnsi" w:cstheme="minorHAnsi"/>
          <w:szCs w:val="22"/>
        </w:rPr>
        <w:t xml:space="preserve">ECCs will take an active role in identifying vulnerable children and families not currently accessing early childhood services and programs, and connect them to maintain engagement and support successful transitions to school. This will be achieved through working with other services and agencies in a priority location to deliver appropriate service responses to support an increase in children developmentally on track prior to school. </w:t>
      </w:r>
    </w:p>
    <w:p w14:paraId="38F868DF" w14:textId="77777777" w:rsidR="002E6D0D" w:rsidRDefault="002E6D0D" w:rsidP="002E6D0D">
      <w:pPr>
        <w:pStyle w:val="projectPrint-viewprint-fieldtitle"/>
        <w:spacing w:before="120" w:after="120"/>
        <w:jc w:val="both"/>
        <w:rPr>
          <w:rFonts w:asciiTheme="minorHAnsi" w:hAnsiTheme="minorHAnsi" w:cstheme="minorHAnsi"/>
          <w:b w:val="0"/>
          <w:bCs w:val="0"/>
          <w:sz w:val="22"/>
          <w:szCs w:val="22"/>
        </w:rPr>
      </w:pPr>
      <w:r w:rsidRPr="00E03BBB">
        <w:rPr>
          <w:rFonts w:asciiTheme="minorHAnsi" w:hAnsiTheme="minorHAnsi" w:cstheme="minorHAnsi"/>
          <w:b w:val="0"/>
          <w:bCs w:val="0"/>
          <w:sz w:val="22"/>
          <w:szCs w:val="22"/>
        </w:rPr>
        <w:t xml:space="preserve">These services </w:t>
      </w:r>
      <w:r>
        <w:rPr>
          <w:rFonts w:asciiTheme="minorHAnsi" w:hAnsiTheme="minorHAnsi" w:cstheme="minorHAnsi"/>
          <w:b w:val="0"/>
          <w:bCs w:val="0"/>
          <w:sz w:val="22"/>
          <w:szCs w:val="22"/>
        </w:rPr>
        <w:t xml:space="preserve">and activities provided will </w:t>
      </w:r>
      <w:r w:rsidRPr="00E03BBB">
        <w:rPr>
          <w:rFonts w:asciiTheme="minorHAnsi" w:hAnsiTheme="minorHAnsi" w:cstheme="minorHAnsi"/>
          <w:b w:val="0"/>
          <w:bCs w:val="0"/>
          <w:sz w:val="22"/>
          <w:szCs w:val="22"/>
        </w:rPr>
        <w:t xml:space="preserve">aim to promote the child’s development, family and child wellbeing, and a sense of belonging </w:t>
      </w:r>
      <w:r>
        <w:rPr>
          <w:rFonts w:asciiTheme="minorHAnsi" w:hAnsiTheme="minorHAnsi" w:cstheme="minorHAnsi"/>
          <w:b w:val="0"/>
          <w:bCs w:val="0"/>
          <w:sz w:val="22"/>
          <w:szCs w:val="22"/>
        </w:rPr>
        <w:t>as</w:t>
      </w:r>
      <w:r w:rsidRPr="00E03BBB">
        <w:rPr>
          <w:rFonts w:asciiTheme="minorHAnsi" w:hAnsiTheme="minorHAnsi" w:cstheme="minorHAnsi"/>
          <w:b w:val="0"/>
          <w:bCs w:val="0"/>
          <w:sz w:val="22"/>
          <w:szCs w:val="22"/>
        </w:rPr>
        <w:t xml:space="preserve"> the child tak</w:t>
      </w:r>
      <w:r>
        <w:rPr>
          <w:rFonts w:asciiTheme="minorHAnsi" w:hAnsiTheme="minorHAnsi" w:cstheme="minorHAnsi"/>
          <w:b w:val="0"/>
          <w:bCs w:val="0"/>
          <w:sz w:val="22"/>
          <w:szCs w:val="22"/>
        </w:rPr>
        <w:t>es</w:t>
      </w:r>
      <w:r w:rsidRPr="00E03BBB">
        <w:rPr>
          <w:rFonts w:asciiTheme="minorHAnsi" w:hAnsiTheme="minorHAnsi" w:cstheme="minorHAnsi"/>
          <w:b w:val="0"/>
          <w:bCs w:val="0"/>
          <w:sz w:val="22"/>
          <w:szCs w:val="22"/>
        </w:rPr>
        <w:t xml:space="preserve"> part in their community. </w:t>
      </w:r>
    </w:p>
    <w:p w14:paraId="66D5AB7B" w14:textId="77777777" w:rsidR="006638C3" w:rsidRDefault="006638C3" w:rsidP="0007340F">
      <w:pPr>
        <w:pStyle w:val="projectPrint-viewprint-fieldtitle"/>
        <w:spacing w:before="120" w:after="1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Additionally </w:t>
      </w:r>
      <w:r w:rsidR="0007340F">
        <w:rPr>
          <w:rFonts w:asciiTheme="minorHAnsi" w:hAnsiTheme="minorHAnsi" w:cstheme="minorHAnsi"/>
          <w:b w:val="0"/>
          <w:bCs w:val="0"/>
          <w:sz w:val="22"/>
          <w:szCs w:val="22"/>
        </w:rPr>
        <w:t>Early childhood coordination</w:t>
      </w:r>
      <w:r w:rsidR="00E03BBB" w:rsidRPr="00E03BBB">
        <w:rPr>
          <w:rFonts w:asciiTheme="minorHAnsi" w:hAnsiTheme="minorHAnsi" w:cstheme="minorHAnsi"/>
          <w:b w:val="0"/>
          <w:bCs w:val="0"/>
          <w:sz w:val="22"/>
          <w:szCs w:val="22"/>
        </w:rPr>
        <w:t xml:space="preserve"> will </w:t>
      </w:r>
      <w:r w:rsidR="0007340F">
        <w:rPr>
          <w:rFonts w:asciiTheme="minorHAnsi" w:hAnsiTheme="minorHAnsi" w:cstheme="minorHAnsi"/>
          <w:b w:val="0"/>
          <w:bCs w:val="0"/>
          <w:sz w:val="22"/>
          <w:szCs w:val="22"/>
        </w:rPr>
        <w:t xml:space="preserve">provide </w:t>
      </w:r>
      <w:r w:rsidR="00E03BBB" w:rsidRPr="00E03BBB">
        <w:rPr>
          <w:rFonts w:asciiTheme="minorHAnsi" w:hAnsiTheme="minorHAnsi" w:cstheme="minorHAnsi"/>
          <w:b w:val="0"/>
          <w:bCs w:val="0"/>
          <w:sz w:val="22"/>
          <w:szCs w:val="22"/>
        </w:rPr>
        <w:t xml:space="preserve">practical assistance to support </w:t>
      </w:r>
      <w:r w:rsidR="00206206">
        <w:rPr>
          <w:rFonts w:asciiTheme="minorHAnsi" w:hAnsiTheme="minorHAnsi" w:cstheme="minorHAnsi"/>
          <w:b w:val="0"/>
          <w:bCs w:val="0"/>
          <w:sz w:val="22"/>
          <w:szCs w:val="22"/>
        </w:rPr>
        <w:t>children and families experiencing vulnerability to</w:t>
      </w:r>
      <w:r>
        <w:rPr>
          <w:rFonts w:asciiTheme="minorHAnsi" w:hAnsiTheme="minorHAnsi" w:cstheme="minorHAnsi"/>
          <w:b w:val="0"/>
          <w:bCs w:val="0"/>
          <w:sz w:val="22"/>
          <w:szCs w:val="22"/>
        </w:rPr>
        <w:t>:</w:t>
      </w:r>
    </w:p>
    <w:p w14:paraId="4EC99C8A" w14:textId="0939C445" w:rsidR="002D6ABB" w:rsidRDefault="002D6ABB" w:rsidP="007F07DC">
      <w:pPr>
        <w:pStyle w:val="ListParagraph"/>
        <w:numPr>
          <w:ilvl w:val="0"/>
          <w:numId w:val="21"/>
        </w:numPr>
        <w:tabs>
          <w:tab w:val="left" w:pos="720"/>
          <w:tab w:val="left" w:pos="2835"/>
        </w:tabs>
        <w:jc w:val="both"/>
      </w:pPr>
      <w:r>
        <w:t xml:space="preserve">Increase access to health checks and immunisations; </w:t>
      </w:r>
    </w:p>
    <w:p w14:paraId="27874642" w14:textId="77777777" w:rsidR="002D6ABB" w:rsidRDefault="002D6ABB" w:rsidP="007F07DC">
      <w:pPr>
        <w:pStyle w:val="ListParagraph"/>
        <w:numPr>
          <w:ilvl w:val="0"/>
          <w:numId w:val="21"/>
        </w:numPr>
        <w:tabs>
          <w:tab w:val="left" w:pos="720"/>
          <w:tab w:val="left" w:pos="2835"/>
        </w:tabs>
        <w:jc w:val="both"/>
      </w:pPr>
      <w:r>
        <w:t xml:space="preserve">Increase participation in playgroups; </w:t>
      </w:r>
    </w:p>
    <w:p w14:paraId="0B9F0994" w14:textId="77777777" w:rsidR="002D6ABB" w:rsidRDefault="002D6ABB" w:rsidP="007F07DC">
      <w:pPr>
        <w:pStyle w:val="ListParagraph"/>
        <w:numPr>
          <w:ilvl w:val="0"/>
          <w:numId w:val="21"/>
        </w:numPr>
        <w:tabs>
          <w:tab w:val="left" w:pos="720"/>
          <w:tab w:val="left" w:pos="2835"/>
        </w:tabs>
        <w:jc w:val="both"/>
      </w:pPr>
      <w:r>
        <w:t>Increase access and participation in EYPs;</w:t>
      </w:r>
    </w:p>
    <w:p w14:paraId="6F3F1DB2" w14:textId="77777777" w:rsidR="002D6ABB" w:rsidRDefault="002D6ABB" w:rsidP="007F07DC">
      <w:pPr>
        <w:pStyle w:val="ListParagraph"/>
        <w:numPr>
          <w:ilvl w:val="0"/>
          <w:numId w:val="21"/>
        </w:numPr>
        <w:tabs>
          <w:tab w:val="left" w:pos="720"/>
          <w:tab w:val="left" w:pos="2835"/>
        </w:tabs>
        <w:jc w:val="both"/>
      </w:pPr>
      <w:r>
        <w:t>Increase attendance at Kindy;</w:t>
      </w:r>
    </w:p>
    <w:p w14:paraId="636338F0" w14:textId="77777777" w:rsidR="002D6ABB" w:rsidRDefault="002D6ABB" w:rsidP="007F07DC">
      <w:pPr>
        <w:pStyle w:val="ListParagraph"/>
        <w:numPr>
          <w:ilvl w:val="0"/>
          <w:numId w:val="21"/>
        </w:numPr>
        <w:tabs>
          <w:tab w:val="left" w:pos="720"/>
          <w:tab w:val="left" w:pos="2835"/>
        </w:tabs>
        <w:jc w:val="both"/>
      </w:pPr>
      <w:r>
        <w:t xml:space="preserve">Increase number of families accessing supports; </w:t>
      </w:r>
    </w:p>
    <w:p w14:paraId="708C3204" w14:textId="77777777" w:rsidR="002D6ABB" w:rsidRDefault="002D6ABB" w:rsidP="007F07DC">
      <w:pPr>
        <w:pStyle w:val="ListParagraph"/>
        <w:numPr>
          <w:ilvl w:val="0"/>
          <w:numId w:val="21"/>
        </w:numPr>
        <w:tabs>
          <w:tab w:val="left" w:pos="720"/>
          <w:tab w:val="left" w:pos="2835"/>
        </w:tabs>
        <w:jc w:val="both"/>
      </w:pPr>
      <w:r>
        <w:t>Receive early identification and diagnosis of learning and development needs;</w:t>
      </w:r>
    </w:p>
    <w:p w14:paraId="4D67B3B2" w14:textId="2F5F8B9B" w:rsidR="002D6ABB" w:rsidRDefault="002D6ABB" w:rsidP="007F07DC">
      <w:pPr>
        <w:pStyle w:val="ListParagraph"/>
        <w:numPr>
          <w:ilvl w:val="0"/>
          <w:numId w:val="21"/>
        </w:numPr>
        <w:tabs>
          <w:tab w:val="left" w:pos="720"/>
          <w:tab w:val="left" w:pos="2835"/>
        </w:tabs>
        <w:jc w:val="both"/>
      </w:pPr>
      <w:r>
        <w:t>Strengthen networks and referrals between services and schools; and</w:t>
      </w:r>
    </w:p>
    <w:p w14:paraId="149B8796" w14:textId="4FEC9F71" w:rsidR="002E6D0D" w:rsidRPr="00F32DB0" w:rsidRDefault="002D6ABB" w:rsidP="007F07DC">
      <w:pPr>
        <w:pStyle w:val="projectPrint-viewprint-fieldtitle"/>
        <w:numPr>
          <w:ilvl w:val="0"/>
          <w:numId w:val="21"/>
        </w:numPr>
        <w:jc w:val="both"/>
        <w:rPr>
          <w:rFonts w:asciiTheme="minorHAnsi" w:hAnsiTheme="minorHAnsi" w:cstheme="minorHAnsi"/>
          <w:b w:val="0"/>
          <w:bCs w:val="0"/>
          <w:sz w:val="22"/>
          <w:szCs w:val="22"/>
        </w:rPr>
      </w:pPr>
      <w:r w:rsidRPr="00547E3E">
        <w:rPr>
          <w:rFonts w:asciiTheme="minorHAnsi" w:hAnsiTheme="minorHAnsi" w:cstheme="minorHAnsi"/>
          <w:b w:val="0"/>
          <w:bCs w:val="0"/>
          <w:sz w:val="22"/>
          <w:szCs w:val="22"/>
        </w:rPr>
        <w:t>Successfully transition from home to early childhood settings, and on to school.</w:t>
      </w:r>
    </w:p>
    <w:p w14:paraId="39A0DA03" w14:textId="2B79AD49" w:rsidR="00360208" w:rsidRDefault="00D2100E" w:rsidP="00F32DB0">
      <w:pPr>
        <w:pStyle w:val="projectPrint-viewprint-fieldtitle"/>
        <w:spacing w:before="120" w:after="120"/>
        <w:jc w:val="both"/>
        <w:rPr>
          <w:rFonts w:asciiTheme="minorHAnsi" w:hAnsiTheme="minorHAnsi" w:cstheme="minorHAnsi"/>
          <w:b w:val="0"/>
          <w:bCs w:val="0"/>
          <w:sz w:val="22"/>
          <w:szCs w:val="22"/>
        </w:rPr>
      </w:pPr>
      <w:r>
        <w:rPr>
          <w:rFonts w:asciiTheme="minorHAnsi" w:hAnsiTheme="minorHAnsi" w:cstheme="minorHAnsi"/>
          <w:b w:val="0"/>
          <w:bCs w:val="0"/>
          <w:sz w:val="22"/>
          <w:szCs w:val="22"/>
        </w:rPr>
        <w:t>P</w:t>
      </w:r>
      <w:r w:rsidR="00E23B25" w:rsidRPr="004121A6">
        <w:rPr>
          <w:rFonts w:asciiTheme="minorHAnsi" w:hAnsiTheme="minorHAnsi" w:cstheme="minorHAnsi"/>
          <w:b w:val="0"/>
          <w:bCs w:val="0"/>
          <w:sz w:val="22"/>
          <w:szCs w:val="22"/>
        </w:rPr>
        <w:t xml:space="preserve">riority locations </w:t>
      </w:r>
      <w:r w:rsidR="002E75AF" w:rsidRPr="004121A6">
        <w:rPr>
          <w:rFonts w:asciiTheme="minorHAnsi" w:hAnsiTheme="minorHAnsi" w:cstheme="minorHAnsi"/>
          <w:b w:val="0"/>
          <w:bCs w:val="0"/>
          <w:sz w:val="22"/>
          <w:szCs w:val="22"/>
        </w:rPr>
        <w:t xml:space="preserve">have been selected </w:t>
      </w:r>
      <w:r w:rsidR="004121A6" w:rsidRPr="004121A6">
        <w:rPr>
          <w:rFonts w:asciiTheme="minorHAnsi" w:hAnsiTheme="minorHAnsi" w:cstheme="minorHAnsi"/>
          <w:b w:val="0"/>
          <w:bCs w:val="0"/>
          <w:sz w:val="22"/>
          <w:szCs w:val="22"/>
        </w:rPr>
        <w:t xml:space="preserve">based on a range of indicators of need, </w:t>
      </w:r>
      <w:r w:rsidR="00E23B25" w:rsidRPr="004121A6">
        <w:rPr>
          <w:rFonts w:asciiTheme="minorHAnsi" w:hAnsiTheme="minorHAnsi" w:cstheme="minorHAnsi"/>
          <w:b w:val="0"/>
          <w:bCs w:val="0"/>
          <w:sz w:val="22"/>
          <w:szCs w:val="22"/>
        </w:rPr>
        <w:t>at a Statistical Area 3 level</w:t>
      </w:r>
      <w:r w:rsidR="002E75AF" w:rsidRPr="004121A6">
        <w:rPr>
          <w:rFonts w:asciiTheme="minorHAnsi" w:hAnsiTheme="minorHAnsi" w:cstheme="minorHAnsi"/>
          <w:b w:val="0"/>
          <w:bCs w:val="0"/>
          <w:sz w:val="22"/>
          <w:szCs w:val="22"/>
        </w:rPr>
        <w:t>. Within these large geographic areas smaller communities have been identified for additional focus</w:t>
      </w:r>
      <w:r w:rsidR="0074096F">
        <w:rPr>
          <w:rFonts w:asciiTheme="minorHAnsi" w:hAnsiTheme="minorHAnsi" w:cstheme="minorHAnsi"/>
          <w:b w:val="0"/>
          <w:bCs w:val="0"/>
          <w:sz w:val="22"/>
          <w:szCs w:val="22"/>
        </w:rPr>
        <w:t xml:space="preserve"> for service delivery</w:t>
      </w:r>
      <w:r w:rsidR="002E75AF" w:rsidRPr="004121A6">
        <w:rPr>
          <w:rFonts w:asciiTheme="minorHAnsi" w:hAnsiTheme="minorHAnsi" w:cstheme="minorHAnsi"/>
          <w:b w:val="0"/>
          <w:bCs w:val="0"/>
          <w:sz w:val="22"/>
          <w:szCs w:val="22"/>
        </w:rPr>
        <w:t xml:space="preserve"> at the SA2 level.</w:t>
      </w:r>
      <w:r>
        <w:rPr>
          <w:rFonts w:asciiTheme="minorHAnsi" w:hAnsiTheme="minorHAnsi" w:cstheme="minorHAnsi"/>
          <w:b w:val="0"/>
          <w:bCs w:val="0"/>
          <w:sz w:val="22"/>
          <w:szCs w:val="22"/>
        </w:rPr>
        <w:t xml:space="preserve"> </w:t>
      </w:r>
    </w:p>
    <w:p w14:paraId="102CD4C2" w14:textId="4FBC71E7" w:rsidR="00E03BBB" w:rsidRPr="00E03BBB" w:rsidRDefault="00E03BBB" w:rsidP="00CF5EAF">
      <w:pPr>
        <w:autoSpaceDE w:val="0"/>
        <w:autoSpaceDN w:val="0"/>
        <w:adjustRightInd w:val="0"/>
        <w:spacing w:before="120" w:after="0"/>
        <w:contextualSpacing/>
        <w:jc w:val="both"/>
        <w:rPr>
          <w:rFonts w:asciiTheme="minorHAnsi" w:hAnsiTheme="minorHAnsi" w:cstheme="minorHAnsi"/>
          <w:u w:val="single"/>
        </w:rPr>
      </w:pPr>
      <w:r w:rsidRPr="00E03BBB">
        <w:rPr>
          <w:rFonts w:asciiTheme="minorHAnsi" w:hAnsiTheme="minorHAnsi" w:cstheme="minorHAnsi"/>
          <w:u w:val="single"/>
        </w:rPr>
        <w:t>Links to other initiatives</w:t>
      </w:r>
    </w:p>
    <w:p w14:paraId="1F6242E4" w14:textId="3D147596" w:rsidR="008D3223" w:rsidRDefault="008D3223" w:rsidP="00CF5EAF">
      <w:pPr>
        <w:autoSpaceDE w:val="0"/>
        <w:autoSpaceDN w:val="0"/>
        <w:adjustRightInd w:val="0"/>
        <w:spacing w:before="120" w:after="0"/>
        <w:jc w:val="both"/>
        <w:rPr>
          <w:rFonts w:asciiTheme="minorHAnsi" w:hAnsiTheme="minorHAnsi" w:cstheme="minorHAnsi"/>
        </w:rPr>
      </w:pPr>
      <w:r>
        <w:rPr>
          <w:rFonts w:asciiTheme="minorHAnsi" w:hAnsiTheme="minorHAnsi" w:cstheme="minorHAnsi"/>
        </w:rPr>
        <w:t xml:space="preserve">The proposed services will link with a range of other </w:t>
      </w:r>
      <w:r w:rsidR="0007340F">
        <w:rPr>
          <w:rFonts w:asciiTheme="minorHAnsi" w:hAnsiTheme="minorHAnsi" w:cstheme="minorHAnsi"/>
        </w:rPr>
        <w:t xml:space="preserve">Putting Queensland Kids First </w:t>
      </w:r>
      <w:r>
        <w:rPr>
          <w:rFonts w:asciiTheme="minorHAnsi" w:hAnsiTheme="minorHAnsi" w:cstheme="minorHAnsi"/>
        </w:rPr>
        <w:t>initiatives being delivered across Queensland including:</w:t>
      </w:r>
    </w:p>
    <w:p w14:paraId="75BC1678" w14:textId="244D7566" w:rsidR="00E539E4" w:rsidRPr="00A041DC" w:rsidRDefault="00E539E4" w:rsidP="007F07DC">
      <w:pPr>
        <w:pStyle w:val="ListParagraph"/>
        <w:numPr>
          <w:ilvl w:val="0"/>
          <w:numId w:val="19"/>
        </w:numPr>
        <w:spacing w:before="120"/>
        <w:ind w:left="714" w:hanging="357"/>
        <w:rPr>
          <w:rFonts w:asciiTheme="minorHAnsi" w:hAnsiTheme="minorHAnsi" w:cstheme="minorHAnsi"/>
          <w:b/>
          <w:bCs/>
        </w:rPr>
      </w:pPr>
      <w:r w:rsidRPr="00A041DC">
        <w:rPr>
          <w:rFonts w:asciiTheme="minorHAnsi" w:hAnsiTheme="minorHAnsi" w:cstheme="minorHAnsi"/>
          <w:b/>
          <w:bCs/>
        </w:rPr>
        <w:t xml:space="preserve">Introduction of </w:t>
      </w:r>
      <w:r w:rsidR="00206206">
        <w:rPr>
          <w:rFonts w:asciiTheme="minorHAnsi" w:hAnsiTheme="minorHAnsi" w:cstheme="minorHAnsi"/>
          <w:b/>
          <w:bCs/>
        </w:rPr>
        <w:t xml:space="preserve">extended hours </w:t>
      </w:r>
      <w:r w:rsidRPr="00A041DC">
        <w:rPr>
          <w:rFonts w:asciiTheme="minorHAnsi" w:hAnsiTheme="minorHAnsi" w:cstheme="minorHAnsi"/>
          <w:b/>
          <w:bCs/>
        </w:rPr>
        <w:t>Kindergarten in Discrete Communities</w:t>
      </w:r>
    </w:p>
    <w:p w14:paraId="17015331" w14:textId="4BB3E8A6" w:rsidR="00E539E4" w:rsidRPr="00E539E4" w:rsidRDefault="00E539E4" w:rsidP="00A041DC">
      <w:pPr>
        <w:pStyle w:val="projectPrint-viewprint-fieldvalue"/>
        <w:spacing w:before="120" w:after="120"/>
        <w:ind w:left="709"/>
        <w:rPr>
          <w:rFonts w:asciiTheme="minorHAnsi" w:eastAsiaTheme="minorEastAsia" w:hAnsiTheme="minorHAnsi" w:cstheme="minorHAnsi"/>
          <w:sz w:val="22"/>
          <w:szCs w:val="22"/>
          <w:lang w:eastAsia="zh-CN"/>
        </w:rPr>
      </w:pPr>
      <w:r w:rsidRPr="00E539E4">
        <w:rPr>
          <w:rFonts w:asciiTheme="minorHAnsi" w:eastAsiaTheme="minorEastAsia" w:hAnsiTheme="minorHAnsi" w:cstheme="minorHAnsi"/>
          <w:sz w:val="22"/>
          <w:szCs w:val="22"/>
          <w:lang w:eastAsia="zh-CN"/>
        </w:rPr>
        <w:t>Building on the positive impact of Free Kindy, especially for children experiencing vulnerability and disadvantage</w:t>
      </w:r>
      <w:r w:rsidR="00BD2E7F">
        <w:rPr>
          <w:rFonts w:asciiTheme="minorHAnsi" w:eastAsiaTheme="minorEastAsia" w:hAnsiTheme="minorHAnsi" w:cstheme="minorHAnsi"/>
          <w:sz w:val="22"/>
          <w:szCs w:val="22"/>
          <w:lang w:eastAsia="zh-CN"/>
        </w:rPr>
        <w:t>,</w:t>
      </w:r>
      <w:r w:rsidRPr="00E539E4">
        <w:rPr>
          <w:rFonts w:asciiTheme="minorHAnsi" w:eastAsiaTheme="minorEastAsia" w:hAnsiTheme="minorHAnsi" w:cstheme="minorHAnsi"/>
          <w:sz w:val="22"/>
          <w:szCs w:val="22"/>
          <w:lang w:eastAsia="zh-CN"/>
        </w:rPr>
        <w:t xml:space="preserve"> we will provide access to a full time Kindergarten program in discrete communities. </w:t>
      </w:r>
    </w:p>
    <w:p w14:paraId="28E14D7A" w14:textId="77777777" w:rsidR="00E539E4" w:rsidRPr="00A041DC" w:rsidRDefault="00E539E4" w:rsidP="007F07DC">
      <w:pPr>
        <w:pStyle w:val="ListParagraph"/>
        <w:numPr>
          <w:ilvl w:val="0"/>
          <w:numId w:val="19"/>
        </w:numPr>
        <w:ind w:left="709"/>
        <w:rPr>
          <w:rFonts w:asciiTheme="minorHAnsi" w:hAnsiTheme="minorHAnsi" w:cstheme="minorHAnsi"/>
          <w:b/>
          <w:bCs/>
        </w:rPr>
      </w:pPr>
      <w:r w:rsidRPr="00A041DC">
        <w:rPr>
          <w:rFonts w:asciiTheme="minorHAnsi" w:hAnsiTheme="minorHAnsi" w:cstheme="minorHAnsi"/>
          <w:b/>
          <w:bCs/>
        </w:rPr>
        <w:t>Family Support Coordinators</w:t>
      </w:r>
    </w:p>
    <w:p w14:paraId="4AD97F13" w14:textId="44296B39" w:rsidR="00E539E4" w:rsidRDefault="00E539E4" w:rsidP="00A041DC">
      <w:pPr>
        <w:spacing w:before="120"/>
        <w:ind w:left="709"/>
        <w:rPr>
          <w:rFonts w:asciiTheme="minorHAnsi" w:hAnsiTheme="minorHAnsi" w:cstheme="minorHAnsi"/>
          <w:szCs w:val="22"/>
        </w:rPr>
      </w:pPr>
      <w:r w:rsidRPr="00E539E4">
        <w:rPr>
          <w:rFonts w:asciiTheme="minorHAnsi" w:hAnsiTheme="minorHAnsi" w:cstheme="minorHAnsi"/>
          <w:szCs w:val="22"/>
        </w:rPr>
        <w:t>In-school Family Support Coordinators supporting vulnerable children transition to Prep and through to school, establishing good patterns of attendance, behaviour and engagement.</w:t>
      </w:r>
    </w:p>
    <w:p w14:paraId="7F902577" w14:textId="77777777" w:rsidR="00446045" w:rsidRPr="00A041DC" w:rsidRDefault="00446045" w:rsidP="007F07DC">
      <w:pPr>
        <w:pStyle w:val="ListParagraph"/>
        <w:numPr>
          <w:ilvl w:val="0"/>
          <w:numId w:val="19"/>
        </w:numPr>
        <w:spacing w:before="120" w:after="120"/>
        <w:rPr>
          <w:rFonts w:asciiTheme="minorHAnsi" w:hAnsiTheme="minorHAnsi" w:cstheme="minorHAnsi"/>
          <w:b/>
          <w:bCs/>
        </w:rPr>
      </w:pPr>
      <w:r w:rsidRPr="00A041DC">
        <w:rPr>
          <w:rFonts w:asciiTheme="minorHAnsi" w:hAnsiTheme="minorHAnsi" w:cstheme="minorHAnsi"/>
          <w:b/>
          <w:bCs/>
        </w:rPr>
        <w:t>Enhanced Child and Family Health Services and developmental checks</w:t>
      </w:r>
    </w:p>
    <w:p w14:paraId="57FA4A1A" w14:textId="48E9C70C" w:rsidR="00A0186C" w:rsidRDefault="00446045" w:rsidP="00446045">
      <w:pPr>
        <w:pStyle w:val="ListParagraph"/>
        <w:spacing w:before="120" w:after="120"/>
        <w:jc w:val="both"/>
        <w:rPr>
          <w:rFonts w:asciiTheme="minorHAnsi" w:hAnsiTheme="minorHAnsi" w:cstheme="minorHAnsi"/>
        </w:rPr>
      </w:pPr>
      <w:r w:rsidRPr="00695985">
        <w:rPr>
          <w:rFonts w:asciiTheme="minorHAnsi" w:hAnsiTheme="minorHAnsi" w:cstheme="minorHAnsi"/>
        </w:rPr>
        <w:t xml:space="preserve">Child and Family Health Services will be expanded to provide children and their families with timely child health and developmental checks and enhanced supports that may include building parenting capacity, brief interventions, and advice to support on-track development. </w:t>
      </w:r>
    </w:p>
    <w:p w14:paraId="4B85FE29" w14:textId="77777777" w:rsidR="00A0186C" w:rsidRDefault="00A0186C">
      <w:pPr>
        <w:spacing w:after="0"/>
        <w:rPr>
          <w:rFonts w:asciiTheme="minorHAnsi" w:hAnsiTheme="minorHAnsi" w:cstheme="minorHAnsi"/>
          <w:szCs w:val="22"/>
          <w:lang w:eastAsia="zh-CN"/>
        </w:rPr>
      </w:pPr>
      <w:r>
        <w:rPr>
          <w:rFonts w:asciiTheme="minorHAnsi" w:hAnsiTheme="minorHAnsi" w:cstheme="minorHAnsi"/>
        </w:rPr>
        <w:br w:type="page"/>
      </w:r>
    </w:p>
    <w:p w14:paraId="03FE2BFA" w14:textId="77777777" w:rsidR="00446045" w:rsidRPr="00695985" w:rsidRDefault="00446045" w:rsidP="00446045">
      <w:pPr>
        <w:pStyle w:val="ListParagraph"/>
        <w:spacing w:before="120" w:after="120"/>
        <w:jc w:val="both"/>
        <w:rPr>
          <w:rFonts w:asciiTheme="minorHAnsi" w:hAnsiTheme="minorHAnsi" w:cstheme="minorHAnsi"/>
        </w:rPr>
      </w:pPr>
    </w:p>
    <w:p w14:paraId="37F9BBA9" w14:textId="77777777" w:rsidR="00446045" w:rsidRPr="00A041DC" w:rsidRDefault="00446045" w:rsidP="007F07DC">
      <w:pPr>
        <w:pStyle w:val="ListParagraph"/>
        <w:numPr>
          <w:ilvl w:val="0"/>
          <w:numId w:val="19"/>
        </w:numPr>
        <w:spacing w:before="120" w:after="120"/>
        <w:jc w:val="both"/>
        <w:rPr>
          <w:rFonts w:asciiTheme="minorHAnsi" w:hAnsiTheme="minorHAnsi" w:cstheme="minorHAnsi"/>
          <w:b/>
          <w:bCs/>
        </w:rPr>
      </w:pPr>
      <w:r w:rsidRPr="00A041DC">
        <w:rPr>
          <w:rFonts w:asciiTheme="minorHAnsi" w:hAnsiTheme="minorHAnsi" w:cstheme="minorHAnsi"/>
          <w:b/>
          <w:bCs/>
        </w:rPr>
        <w:t>Enhanced Child Development Services</w:t>
      </w:r>
    </w:p>
    <w:p w14:paraId="62CC3A7E" w14:textId="70018E39" w:rsidR="00F32DB0" w:rsidRPr="00A0186C" w:rsidRDefault="00446045" w:rsidP="00A0186C">
      <w:pPr>
        <w:pStyle w:val="ListParagraph"/>
        <w:spacing w:before="120" w:after="120"/>
        <w:jc w:val="both"/>
        <w:rPr>
          <w:rFonts w:asciiTheme="minorHAnsi" w:hAnsiTheme="minorHAnsi" w:cstheme="minorHAnsi"/>
        </w:rPr>
      </w:pPr>
      <w:r w:rsidRPr="00695985">
        <w:rPr>
          <w:rFonts w:asciiTheme="minorHAnsi" w:hAnsiTheme="minorHAnsi" w:cstheme="minorHAnsi"/>
        </w:rPr>
        <w:t>In priority locations, enhancing Child Development Services to connect families with allied health clinicians to support the diagnosis of complex child development concerns.</w:t>
      </w:r>
    </w:p>
    <w:p w14:paraId="782FADB3" w14:textId="77777777" w:rsidR="00446045" w:rsidRPr="00A041DC" w:rsidRDefault="00446045" w:rsidP="007F07DC">
      <w:pPr>
        <w:pStyle w:val="ListParagraph"/>
        <w:numPr>
          <w:ilvl w:val="0"/>
          <w:numId w:val="19"/>
        </w:numPr>
        <w:spacing w:before="120" w:after="120"/>
        <w:jc w:val="both"/>
        <w:rPr>
          <w:rFonts w:asciiTheme="minorHAnsi" w:hAnsiTheme="minorHAnsi" w:cstheme="minorHAnsi"/>
          <w:b/>
          <w:bCs/>
        </w:rPr>
      </w:pPr>
      <w:r w:rsidRPr="00A041DC">
        <w:rPr>
          <w:rFonts w:asciiTheme="minorHAnsi" w:hAnsiTheme="minorHAnsi" w:cstheme="minorHAnsi"/>
          <w:b/>
          <w:bCs/>
        </w:rPr>
        <w:t>Improved children’s hearing screening and diagnosis</w:t>
      </w:r>
    </w:p>
    <w:p w14:paraId="5827B167" w14:textId="77777777" w:rsidR="00446045" w:rsidRPr="00695985" w:rsidRDefault="00446045" w:rsidP="00446045">
      <w:pPr>
        <w:pStyle w:val="ListParagraph"/>
        <w:spacing w:before="120" w:after="120"/>
        <w:jc w:val="both"/>
        <w:rPr>
          <w:rFonts w:asciiTheme="minorHAnsi" w:hAnsiTheme="minorHAnsi" w:cstheme="minorHAnsi"/>
        </w:rPr>
      </w:pPr>
      <w:r w:rsidRPr="00695985">
        <w:rPr>
          <w:rFonts w:asciiTheme="minorHAnsi" w:hAnsiTheme="minorHAnsi" w:cstheme="minorHAnsi"/>
        </w:rPr>
        <w:t xml:space="preserve">Expanded Community Hearing Screening Services to increase access to screening and diagnostic audiology services for children. </w:t>
      </w:r>
    </w:p>
    <w:p w14:paraId="05CD9344" w14:textId="77777777" w:rsidR="00446045" w:rsidRPr="00A041DC" w:rsidRDefault="00446045" w:rsidP="007F07DC">
      <w:pPr>
        <w:pStyle w:val="ListParagraph"/>
        <w:numPr>
          <w:ilvl w:val="0"/>
          <w:numId w:val="19"/>
        </w:numPr>
        <w:spacing w:before="120" w:after="120"/>
        <w:jc w:val="both"/>
        <w:rPr>
          <w:rFonts w:asciiTheme="minorHAnsi" w:hAnsiTheme="minorHAnsi" w:cstheme="minorHAnsi"/>
          <w:b/>
          <w:bCs/>
        </w:rPr>
      </w:pPr>
      <w:r w:rsidRPr="00A041DC">
        <w:rPr>
          <w:rFonts w:asciiTheme="minorHAnsi" w:hAnsiTheme="minorHAnsi" w:cstheme="minorHAnsi"/>
          <w:b/>
          <w:bCs/>
        </w:rPr>
        <w:t>Expanding Connecting2u to support every Queensland family</w:t>
      </w:r>
    </w:p>
    <w:p w14:paraId="69CB3DFE" w14:textId="42612398" w:rsidR="00695985" w:rsidRDefault="00446045" w:rsidP="002C584F">
      <w:pPr>
        <w:pStyle w:val="ListParagraph"/>
        <w:spacing w:before="120" w:after="120"/>
        <w:jc w:val="both"/>
        <w:rPr>
          <w:rFonts w:asciiTheme="minorHAnsi" w:hAnsiTheme="minorHAnsi" w:cstheme="minorHAnsi"/>
        </w:rPr>
      </w:pPr>
      <w:r w:rsidRPr="00695985">
        <w:rPr>
          <w:rFonts w:asciiTheme="minorHAnsi" w:hAnsiTheme="minorHAnsi" w:cstheme="minorHAnsi"/>
        </w:rPr>
        <w:t>The Connecting2u program provides weekly text messages with prompts and strategies to support healthy development, parental wellbeing, community connection and information about where to access more support,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D425EE" w:rsidRPr="00A45AE6" w14:paraId="2F0421E0" w14:textId="77777777" w:rsidTr="00485F5A">
        <w:tc>
          <w:tcPr>
            <w:tcW w:w="9743" w:type="dxa"/>
            <w:shd w:val="clear" w:color="auto" w:fill="000000"/>
          </w:tcPr>
          <w:p w14:paraId="35162E8A" w14:textId="77777777" w:rsidR="00D425EE" w:rsidRPr="00A45AE6" w:rsidRDefault="00D425EE"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0" w:name="_Toc299554398"/>
            <w:bookmarkStart w:id="1" w:name="_Toc299527835"/>
            <w:bookmarkStart w:id="2" w:name="_Toc299554399"/>
            <w:bookmarkStart w:id="3" w:name="_Toc299527836"/>
            <w:bookmarkStart w:id="4" w:name="_Toc299554400"/>
            <w:bookmarkEnd w:id="0"/>
            <w:bookmarkEnd w:id="1"/>
            <w:bookmarkEnd w:id="2"/>
            <w:bookmarkEnd w:id="3"/>
            <w:bookmarkEnd w:id="4"/>
            <w:r w:rsidRPr="00A45AE6">
              <w:rPr>
                <w:rFonts w:asciiTheme="minorHAnsi" w:hAnsiTheme="minorHAnsi" w:cstheme="minorHAnsi"/>
                <w:sz w:val="22"/>
                <w:szCs w:val="22"/>
              </w:rPr>
              <w:br w:type="page"/>
            </w:r>
            <w:bookmarkStart w:id="5" w:name="_Toc328043396"/>
            <w:r w:rsidRPr="00A45AE6">
              <w:rPr>
                <w:rFonts w:asciiTheme="minorHAnsi" w:hAnsiTheme="minorHAnsi" w:cstheme="minorHAnsi"/>
                <w:sz w:val="22"/>
                <w:szCs w:val="22"/>
              </w:rPr>
              <w:t>Funding Details</w:t>
            </w:r>
            <w:bookmarkEnd w:id="5"/>
          </w:p>
        </w:tc>
      </w:tr>
    </w:tbl>
    <w:p w14:paraId="37ECD4EC" w14:textId="65A9B4B7" w:rsidR="00360208" w:rsidRDefault="00991A19" w:rsidP="00A041DC">
      <w:pPr>
        <w:spacing w:before="120"/>
        <w:jc w:val="both"/>
        <w:rPr>
          <w:rFonts w:asciiTheme="minorHAnsi" w:hAnsiTheme="minorHAnsi" w:cstheme="minorHAnsi"/>
          <w:szCs w:val="22"/>
        </w:rPr>
      </w:pPr>
      <w:r w:rsidRPr="004121A6">
        <w:rPr>
          <w:rFonts w:asciiTheme="minorHAnsi" w:hAnsiTheme="minorHAnsi" w:cstheme="minorHAnsi"/>
          <w:szCs w:val="22"/>
        </w:rPr>
        <w:t xml:space="preserve">The </w:t>
      </w:r>
      <w:r w:rsidR="00A041DC">
        <w:rPr>
          <w:rFonts w:asciiTheme="minorHAnsi" w:hAnsiTheme="minorHAnsi" w:cstheme="minorHAnsi"/>
          <w:szCs w:val="22"/>
        </w:rPr>
        <w:t xml:space="preserve">Department of Education (the </w:t>
      </w:r>
      <w:r w:rsidRPr="004121A6">
        <w:rPr>
          <w:rFonts w:asciiTheme="minorHAnsi" w:hAnsiTheme="minorHAnsi" w:cstheme="minorHAnsi"/>
          <w:szCs w:val="22"/>
        </w:rPr>
        <w:t>department</w:t>
      </w:r>
      <w:r w:rsidR="00A041DC">
        <w:rPr>
          <w:rFonts w:asciiTheme="minorHAnsi" w:hAnsiTheme="minorHAnsi" w:cstheme="minorHAnsi"/>
          <w:szCs w:val="22"/>
        </w:rPr>
        <w:t>)</w:t>
      </w:r>
      <w:r w:rsidRPr="004121A6">
        <w:rPr>
          <w:rFonts w:asciiTheme="minorHAnsi" w:hAnsiTheme="minorHAnsi" w:cstheme="minorHAnsi"/>
          <w:szCs w:val="22"/>
        </w:rPr>
        <w:t xml:space="preserve"> will provide grant funding to organisation</w:t>
      </w:r>
      <w:r w:rsidR="004121A6" w:rsidRPr="004121A6">
        <w:rPr>
          <w:rFonts w:asciiTheme="minorHAnsi" w:hAnsiTheme="minorHAnsi" w:cstheme="minorHAnsi"/>
          <w:szCs w:val="22"/>
        </w:rPr>
        <w:t>/s</w:t>
      </w:r>
      <w:r w:rsidRPr="004121A6">
        <w:rPr>
          <w:rFonts w:asciiTheme="minorHAnsi" w:hAnsiTheme="minorHAnsi" w:cstheme="minorHAnsi"/>
          <w:szCs w:val="22"/>
        </w:rPr>
        <w:t xml:space="preserve"> </w:t>
      </w:r>
      <w:r w:rsidR="004121A6" w:rsidRPr="004121A6">
        <w:rPr>
          <w:rFonts w:asciiTheme="minorHAnsi" w:hAnsiTheme="minorHAnsi" w:cstheme="minorHAnsi"/>
          <w:szCs w:val="22"/>
        </w:rPr>
        <w:t xml:space="preserve">in receipt of funding </w:t>
      </w:r>
      <w:r w:rsidRPr="004121A6">
        <w:rPr>
          <w:rFonts w:asciiTheme="minorHAnsi" w:hAnsiTheme="minorHAnsi" w:cstheme="minorHAnsi"/>
        </w:rPr>
        <w:t xml:space="preserve">to </w:t>
      </w:r>
      <w:r w:rsidR="00206206">
        <w:rPr>
          <w:rFonts w:asciiTheme="minorHAnsi" w:hAnsiTheme="minorHAnsi" w:cstheme="minorHAnsi"/>
        </w:rPr>
        <w:t xml:space="preserve">deliver </w:t>
      </w:r>
      <w:r w:rsidRPr="004121A6">
        <w:rPr>
          <w:rFonts w:asciiTheme="minorHAnsi" w:hAnsiTheme="minorHAnsi" w:cstheme="minorHAnsi"/>
        </w:rPr>
        <w:t>an Early Years</w:t>
      </w:r>
      <w:r w:rsidR="00235A13">
        <w:rPr>
          <w:rFonts w:asciiTheme="minorHAnsi" w:hAnsiTheme="minorHAnsi" w:cstheme="minorHAnsi"/>
        </w:rPr>
        <w:t>’</w:t>
      </w:r>
      <w:r w:rsidRPr="004121A6">
        <w:rPr>
          <w:rFonts w:asciiTheme="minorHAnsi" w:hAnsiTheme="minorHAnsi" w:cstheme="minorHAnsi"/>
        </w:rPr>
        <w:t xml:space="preserve"> Service</w:t>
      </w:r>
      <w:r w:rsidR="004121A6" w:rsidRPr="004121A6">
        <w:rPr>
          <w:rFonts w:asciiTheme="minorHAnsi" w:hAnsiTheme="minorHAnsi" w:cstheme="minorHAnsi"/>
        </w:rPr>
        <w:t xml:space="preserve"> in Queensland</w:t>
      </w:r>
      <w:r w:rsidR="0007340F">
        <w:rPr>
          <w:rFonts w:asciiTheme="minorHAnsi" w:hAnsiTheme="minorHAnsi" w:cstheme="minorHAnsi"/>
        </w:rPr>
        <w:t>.</w:t>
      </w:r>
      <w:r w:rsidR="004121A6" w:rsidRPr="004121A6">
        <w:rPr>
          <w:rFonts w:asciiTheme="minorHAnsi" w:hAnsiTheme="minorHAnsi" w:cstheme="minorHAnsi"/>
        </w:rPr>
        <w:t xml:space="preserve"> </w:t>
      </w:r>
      <w:r w:rsidR="00A94264" w:rsidRPr="00A94264">
        <w:rPr>
          <w:rFonts w:asciiTheme="minorHAnsi" w:hAnsiTheme="minorHAnsi" w:cstheme="minorHAnsi"/>
          <w:szCs w:val="22"/>
        </w:rPr>
        <w:t xml:space="preserve">Where the </w:t>
      </w:r>
      <w:r w:rsidR="00A94264">
        <w:rPr>
          <w:rFonts w:asciiTheme="minorHAnsi" w:hAnsiTheme="minorHAnsi" w:cstheme="minorHAnsi"/>
          <w:szCs w:val="22"/>
        </w:rPr>
        <w:t>department</w:t>
      </w:r>
      <w:r w:rsidR="00A94264" w:rsidRPr="00A94264">
        <w:rPr>
          <w:rFonts w:asciiTheme="minorHAnsi" w:hAnsiTheme="minorHAnsi" w:cstheme="minorHAnsi"/>
          <w:szCs w:val="22"/>
        </w:rPr>
        <w:t xml:space="preserve"> does not yet have a funding relationship, organisations that are locally recognised, respected and culturally responsive in providing early childhood and health services to Aboriginal and Torres Strait Islander children, families and communities will be identified and invited to apply</w:t>
      </w:r>
      <w:r w:rsidR="00A94264">
        <w:rPr>
          <w:rFonts w:asciiTheme="minorHAnsi" w:hAnsiTheme="minorHAnsi" w:cstheme="minorHAnsi"/>
          <w:szCs w:val="22"/>
        </w:rPr>
        <w:t xml:space="preserve">. </w:t>
      </w:r>
    </w:p>
    <w:p w14:paraId="728BED60" w14:textId="6BA6E247" w:rsidR="00343A84" w:rsidRPr="00A0186C" w:rsidRDefault="004121A6" w:rsidP="004921ED">
      <w:pPr>
        <w:spacing w:after="0"/>
        <w:jc w:val="both"/>
        <w:rPr>
          <w:rFonts w:asciiTheme="minorHAnsi" w:hAnsiTheme="minorHAnsi" w:cstheme="minorHAnsi"/>
          <w:szCs w:val="22"/>
        </w:rPr>
      </w:pPr>
      <w:r w:rsidRPr="004121A6">
        <w:rPr>
          <w:rFonts w:asciiTheme="minorHAnsi" w:hAnsiTheme="minorHAnsi" w:cstheme="minorHAnsi"/>
        </w:rPr>
        <w:t>Funding will assist the organisation/s</w:t>
      </w:r>
      <w:r w:rsidR="00991A19" w:rsidRPr="004121A6">
        <w:rPr>
          <w:rFonts w:asciiTheme="minorHAnsi" w:hAnsiTheme="minorHAnsi" w:cstheme="minorHAnsi"/>
        </w:rPr>
        <w:t xml:space="preserve"> to leverage existing community connections and service relationships to support children and their families to engage with </w:t>
      </w:r>
      <w:r w:rsidRPr="004121A6">
        <w:rPr>
          <w:rFonts w:asciiTheme="minorHAnsi" w:hAnsiTheme="minorHAnsi" w:cstheme="minorHAnsi"/>
        </w:rPr>
        <w:t xml:space="preserve">and </w:t>
      </w:r>
      <w:r w:rsidR="00991A19" w:rsidRPr="004121A6">
        <w:rPr>
          <w:rFonts w:asciiTheme="minorHAnsi" w:hAnsiTheme="minorHAnsi" w:cstheme="minorHAnsi"/>
        </w:rPr>
        <w:t>participate in early childhood learning and development activities</w:t>
      </w:r>
      <w:r w:rsidR="00206206">
        <w:rPr>
          <w:rFonts w:asciiTheme="minorHAnsi" w:hAnsiTheme="minorHAnsi" w:cstheme="minorHAnsi"/>
        </w:rPr>
        <w:t>, and deliver in priority locations in a satellite or outreach approach, meeting families where they are</w:t>
      </w:r>
      <w:r w:rsidR="00F644F4">
        <w:rPr>
          <w:rFonts w:asciiTheme="minorHAnsi" w:hAnsiTheme="minorHAnsi" w:cstheme="minorHAnsi"/>
        </w:rPr>
        <w:t xml:space="preserve"> living or already meeting together.</w:t>
      </w:r>
      <w:r w:rsidR="00343A84" w:rsidRPr="00BD2E7F">
        <w:rPr>
          <w:rFonts w:asciiTheme="minorHAnsi" w:hAnsiTheme="minorHAnsi" w:cstheme="minorHAnsi"/>
          <w:szCs w:val="22"/>
          <w:u w:val="single"/>
        </w:rPr>
        <w:t xml:space="preserve"> </w:t>
      </w:r>
      <w:r w:rsidR="00343A84" w:rsidRPr="00A0186C">
        <w:rPr>
          <w:rFonts w:asciiTheme="minorHAnsi" w:hAnsiTheme="minorHAnsi" w:cstheme="minorHAnsi"/>
          <w:szCs w:val="22"/>
        </w:rPr>
        <w:t>Funding</w:t>
      </w:r>
      <w:r w:rsidR="001A7752" w:rsidRPr="00A0186C">
        <w:rPr>
          <w:rFonts w:asciiTheme="minorHAnsi" w:hAnsiTheme="minorHAnsi" w:cstheme="minorHAnsi"/>
          <w:szCs w:val="22"/>
        </w:rPr>
        <w:t xml:space="preserve"> </w:t>
      </w:r>
      <w:r w:rsidR="001E2F56" w:rsidRPr="00A0186C">
        <w:rPr>
          <w:rFonts w:asciiTheme="minorHAnsi" w:hAnsiTheme="minorHAnsi" w:cstheme="minorHAnsi"/>
          <w:szCs w:val="22"/>
        </w:rPr>
        <w:t xml:space="preserve">for </w:t>
      </w:r>
      <w:r w:rsidR="007644F1" w:rsidRPr="007644F1">
        <w:rPr>
          <w:rFonts w:asciiTheme="minorHAnsi" w:eastAsia="Times New Roman" w:hAnsiTheme="minorHAnsi" w:cstheme="minorHAnsi"/>
          <w:color w:val="000000"/>
          <w:szCs w:val="22"/>
          <w:lang w:eastAsia="zh-CN"/>
        </w:rPr>
        <w:t>Caloundra SA3 (</w:t>
      </w:r>
      <w:proofErr w:type="spellStart"/>
      <w:r w:rsidR="007644F1" w:rsidRPr="007644F1">
        <w:rPr>
          <w:rFonts w:asciiTheme="minorHAnsi" w:eastAsia="Times New Roman" w:hAnsiTheme="minorHAnsi" w:cstheme="minorHAnsi"/>
          <w:color w:val="000000"/>
          <w:szCs w:val="22"/>
          <w:lang w:eastAsia="zh-CN"/>
        </w:rPr>
        <w:t>Meridan</w:t>
      </w:r>
      <w:proofErr w:type="spellEnd"/>
      <w:r w:rsidR="007644F1" w:rsidRPr="007644F1">
        <w:rPr>
          <w:rFonts w:asciiTheme="minorHAnsi" w:eastAsia="Times New Roman" w:hAnsiTheme="minorHAnsi" w:cstheme="minorHAnsi"/>
          <w:color w:val="000000"/>
          <w:szCs w:val="22"/>
          <w:lang w:eastAsia="zh-CN"/>
        </w:rPr>
        <w:t xml:space="preserve"> Plains - Little Mountain North SA2</w:t>
      </w:r>
      <w:r w:rsidR="000748E9">
        <w:rPr>
          <w:rFonts w:asciiTheme="minorHAnsi" w:hAnsiTheme="minorHAnsi" w:cstheme="minorHAnsi"/>
          <w:szCs w:val="22"/>
        </w:rPr>
        <w:t xml:space="preserve">) </w:t>
      </w:r>
      <w:r w:rsidR="00D673A1" w:rsidRPr="00A0186C">
        <w:rPr>
          <w:rFonts w:asciiTheme="minorHAnsi" w:hAnsiTheme="minorHAnsi" w:cstheme="minorHAnsi"/>
          <w:szCs w:val="22"/>
        </w:rPr>
        <w:t xml:space="preserve">is available for the ECC initiative </w:t>
      </w:r>
      <w:r w:rsidR="00A0186C">
        <w:rPr>
          <w:rFonts w:asciiTheme="minorHAnsi" w:hAnsiTheme="minorHAnsi" w:cstheme="minorHAnsi"/>
          <w:szCs w:val="22"/>
        </w:rPr>
        <w:t>until 30</w:t>
      </w:r>
      <w:r w:rsidR="00611611" w:rsidRPr="00A0186C">
        <w:rPr>
          <w:rFonts w:asciiTheme="minorHAnsi" w:hAnsiTheme="minorHAnsi" w:cstheme="minorHAnsi"/>
          <w:szCs w:val="22"/>
        </w:rPr>
        <w:t xml:space="preserve"> </w:t>
      </w:r>
      <w:r w:rsidR="00695985" w:rsidRPr="00A0186C">
        <w:rPr>
          <w:rFonts w:asciiTheme="minorHAnsi" w:hAnsiTheme="minorHAnsi" w:cstheme="minorHAnsi"/>
          <w:szCs w:val="22"/>
        </w:rPr>
        <w:t>June 2026</w:t>
      </w:r>
      <w:r w:rsidR="00D673A1" w:rsidRPr="00A0186C">
        <w:rPr>
          <w:rFonts w:asciiTheme="minorHAnsi" w:hAnsiTheme="minorHAnsi" w:cstheme="minorHAnsi"/>
          <w:szCs w:val="22"/>
        </w:rPr>
        <w:t xml:space="preserve">. </w:t>
      </w:r>
    </w:p>
    <w:p w14:paraId="5CDAA2AD" w14:textId="77777777" w:rsidR="00A0186C" w:rsidRPr="000517C8" w:rsidRDefault="00A0186C" w:rsidP="00A0186C">
      <w:pPr>
        <w:spacing w:after="0"/>
        <w:rPr>
          <w:rFonts w:asciiTheme="minorHAnsi" w:hAnsiTheme="minorHAnsi" w:cstheme="minorHAnsi"/>
          <w:szCs w:val="22"/>
          <w:u w:val="single"/>
        </w:rPr>
      </w:pPr>
    </w:p>
    <w:p w14:paraId="4749A735" w14:textId="067A78D0" w:rsidR="00F32DB0" w:rsidRDefault="00F32DB0" w:rsidP="00C75AE6">
      <w:pPr>
        <w:spacing w:after="150"/>
        <w:jc w:val="both"/>
        <w:rPr>
          <w:rFonts w:asciiTheme="minorHAnsi" w:hAnsiTheme="minorHAnsi" w:cstheme="minorHAnsi"/>
          <w:szCs w:val="22"/>
        </w:rPr>
      </w:pPr>
      <w:r w:rsidRPr="002F0239">
        <w:rPr>
          <w:rFonts w:asciiTheme="minorHAnsi" w:hAnsiTheme="minorHAnsi" w:cstheme="minorHAnsi"/>
          <w:szCs w:val="22"/>
        </w:rPr>
        <w:t>Total funding $</w:t>
      </w:r>
      <w:r w:rsidR="00C75AE6" w:rsidRPr="002F0239">
        <w:rPr>
          <w:rFonts w:asciiTheme="minorHAnsi" w:hAnsiTheme="minorHAnsi" w:cstheme="minorHAnsi"/>
          <w:szCs w:val="22"/>
        </w:rPr>
        <w:t>155,000</w:t>
      </w:r>
      <w:r w:rsidRPr="002F0239">
        <w:rPr>
          <w:rFonts w:asciiTheme="minorHAnsi" w:hAnsiTheme="minorHAnsi" w:cstheme="minorHAnsi"/>
          <w:szCs w:val="22"/>
        </w:rPr>
        <w:t xml:space="preserve"> (GST</w:t>
      </w:r>
      <w:r w:rsidRPr="000517C8">
        <w:rPr>
          <w:rFonts w:asciiTheme="minorHAnsi" w:hAnsiTheme="minorHAnsi" w:cstheme="minorHAnsi"/>
          <w:szCs w:val="22"/>
        </w:rPr>
        <w:t xml:space="preserve"> exclusive) is available from 1 </w:t>
      </w:r>
      <w:r w:rsidR="00C75AE6">
        <w:rPr>
          <w:rFonts w:asciiTheme="minorHAnsi" w:hAnsiTheme="minorHAnsi" w:cstheme="minorHAnsi"/>
          <w:szCs w:val="22"/>
        </w:rPr>
        <w:t>September</w:t>
      </w:r>
      <w:r w:rsidRPr="000517C8">
        <w:rPr>
          <w:rFonts w:asciiTheme="minorHAnsi" w:hAnsiTheme="minorHAnsi" w:cstheme="minorHAnsi"/>
          <w:szCs w:val="22"/>
        </w:rPr>
        <w:t xml:space="preserve"> 2024 to 30 June 2026</w:t>
      </w:r>
      <w:r w:rsidR="00C75AE6">
        <w:rPr>
          <w:rFonts w:asciiTheme="minorHAnsi" w:hAnsiTheme="minorHAnsi" w:cstheme="minorHAnsi"/>
          <w:szCs w:val="22"/>
        </w:rPr>
        <w:t>.</w:t>
      </w:r>
      <w:r>
        <w:rPr>
          <w:rFonts w:asciiTheme="minorHAnsi" w:hAnsiTheme="minorHAnsi" w:cstheme="minorHAnsi"/>
          <w:szCs w:val="22"/>
        </w:rPr>
        <w:t xml:space="preserve"> </w:t>
      </w:r>
    </w:p>
    <w:p w14:paraId="7D1E7D6C" w14:textId="6FA077BD" w:rsidR="00343A84" w:rsidRPr="000517C8" w:rsidRDefault="00612696" w:rsidP="00F32DB0">
      <w:pPr>
        <w:spacing w:before="120" w:line="276" w:lineRule="auto"/>
        <w:jc w:val="both"/>
        <w:rPr>
          <w:rFonts w:asciiTheme="minorHAnsi" w:hAnsiTheme="minorHAnsi" w:cstheme="minorHAnsi"/>
          <w:szCs w:val="22"/>
        </w:rPr>
      </w:pPr>
      <w:r w:rsidRPr="000517C8">
        <w:rPr>
          <w:rFonts w:asciiTheme="minorHAnsi" w:hAnsiTheme="minorHAnsi" w:cstheme="minorHAnsi"/>
          <w:szCs w:val="22"/>
        </w:rPr>
        <w:t>Grant f</w:t>
      </w:r>
      <w:r w:rsidR="00611611" w:rsidRPr="000517C8">
        <w:rPr>
          <w:rFonts w:asciiTheme="minorHAnsi" w:hAnsiTheme="minorHAnsi" w:cstheme="minorHAnsi"/>
          <w:szCs w:val="22"/>
        </w:rPr>
        <w:t>unding</w:t>
      </w:r>
      <w:r w:rsidR="00343A84" w:rsidRPr="000517C8">
        <w:rPr>
          <w:rFonts w:asciiTheme="minorHAnsi" w:hAnsiTheme="minorHAnsi" w:cstheme="minorHAnsi"/>
          <w:szCs w:val="22"/>
        </w:rPr>
        <w:t xml:space="preserve"> may be expended on:</w:t>
      </w:r>
    </w:p>
    <w:p w14:paraId="16EDE44E" w14:textId="540EB70E" w:rsidR="00B54DE9" w:rsidRPr="000517C8" w:rsidRDefault="00343A84" w:rsidP="00CF5EAF">
      <w:pPr>
        <w:numPr>
          <w:ilvl w:val="0"/>
          <w:numId w:val="5"/>
        </w:numPr>
        <w:tabs>
          <w:tab w:val="left" w:pos="851"/>
        </w:tabs>
        <w:autoSpaceDE w:val="0"/>
        <w:autoSpaceDN w:val="0"/>
        <w:adjustRightInd w:val="0"/>
        <w:spacing w:before="120"/>
        <w:ind w:left="851" w:hanging="431"/>
        <w:jc w:val="both"/>
        <w:rPr>
          <w:rFonts w:asciiTheme="minorHAnsi" w:hAnsiTheme="minorHAnsi" w:cstheme="minorHAnsi"/>
          <w:szCs w:val="22"/>
          <w:lang w:eastAsia="zh-CN"/>
        </w:rPr>
      </w:pPr>
      <w:r w:rsidRPr="000517C8">
        <w:rPr>
          <w:rFonts w:asciiTheme="minorHAnsi" w:hAnsiTheme="minorHAnsi" w:cstheme="minorHAnsi"/>
          <w:szCs w:val="22"/>
          <w:lang w:eastAsia="zh-CN"/>
        </w:rPr>
        <w:t>Staffing</w:t>
      </w:r>
      <w:r w:rsidR="00B54DE9" w:rsidRPr="000517C8">
        <w:rPr>
          <w:rFonts w:asciiTheme="minorHAnsi" w:hAnsiTheme="minorHAnsi" w:cstheme="minorHAnsi"/>
          <w:szCs w:val="22"/>
          <w:lang w:eastAsia="zh-CN"/>
        </w:rPr>
        <w:t>, for example engagement of a</w:t>
      </w:r>
      <w:r w:rsidR="00F51759" w:rsidRPr="000517C8">
        <w:rPr>
          <w:rFonts w:asciiTheme="minorHAnsi" w:hAnsiTheme="minorHAnsi" w:cstheme="minorHAnsi"/>
          <w:szCs w:val="22"/>
          <w:lang w:eastAsia="zh-CN"/>
        </w:rPr>
        <w:t>n</w:t>
      </w:r>
      <w:r w:rsidR="00B54DE9" w:rsidRPr="000517C8">
        <w:rPr>
          <w:rFonts w:asciiTheme="minorHAnsi" w:hAnsiTheme="minorHAnsi" w:cstheme="minorHAnsi"/>
          <w:szCs w:val="22"/>
          <w:lang w:eastAsia="zh-CN"/>
        </w:rPr>
        <w:t xml:space="preserve"> </w:t>
      </w:r>
      <w:r w:rsidR="00F2166D" w:rsidRPr="000517C8">
        <w:rPr>
          <w:rFonts w:asciiTheme="minorHAnsi" w:hAnsiTheme="minorHAnsi" w:cstheme="minorHAnsi"/>
          <w:szCs w:val="22"/>
          <w:lang w:eastAsia="zh-CN"/>
        </w:rPr>
        <w:t>ECC</w:t>
      </w:r>
      <w:r w:rsidR="00B54DE9" w:rsidRPr="000517C8">
        <w:rPr>
          <w:rFonts w:asciiTheme="minorHAnsi" w:hAnsiTheme="minorHAnsi" w:cstheme="minorHAnsi"/>
          <w:szCs w:val="22"/>
          <w:lang w:eastAsia="zh-CN"/>
        </w:rPr>
        <w:t xml:space="preserve"> either through existing staffing structures, contracting of services or creation of a new position</w:t>
      </w:r>
      <w:r w:rsidR="00AE32AF" w:rsidRPr="000517C8">
        <w:rPr>
          <w:rFonts w:asciiTheme="minorHAnsi" w:hAnsiTheme="minorHAnsi" w:cstheme="minorHAnsi"/>
          <w:szCs w:val="22"/>
          <w:lang w:eastAsia="zh-CN"/>
        </w:rPr>
        <w:t xml:space="preserve"> </w:t>
      </w:r>
      <w:r w:rsidR="00AE32AF" w:rsidRPr="000517C8">
        <w:rPr>
          <w:rFonts w:asciiTheme="minorHAnsi" w:eastAsia="Times New Roman" w:hAnsiTheme="minorHAnsi" w:cstheme="minorHAnsi"/>
          <w:szCs w:val="22"/>
          <w:lang w:val="en-US"/>
        </w:rPr>
        <w:t>(</w:t>
      </w:r>
      <w:r w:rsidR="001A7752" w:rsidRPr="000517C8">
        <w:rPr>
          <w:rFonts w:asciiTheme="minorHAnsi" w:eastAsia="Times New Roman" w:hAnsiTheme="minorHAnsi" w:cstheme="minorHAnsi"/>
          <w:szCs w:val="22"/>
          <w:lang w:val="en-US"/>
        </w:rPr>
        <w:t>i.e.,</w:t>
      </w:r>
      <w:r w:rsidR="00AE32AF" w:rsidRPr="000517C8">
        <w:rPr>
          <w:rFonts w:asciiTheme="minorHAnsi" w:eastAsia="Times New Roman" w:hAnsiTheme="minorHAnsi" w:cstheme="minorHAnsi"/>
          <w:szCs w:val="22"/>
          <w:lang w:val="en-US"/>
        </w:rPr>
        <w:t xml:space="preserve"> either to enhance or expand an existing service connection function);</w:t>
      </w:r>
    </w:p>
    <w:p w14:paraId="15BE9AB0" w14:textId="73880B88" w:rsidR="00343A84" w:rsidRPr="000517C8" w:rsidRDefault="00B54DE9" w:rsidP="00CF5EAF">
      <w:pPr>
        <w:numPr>
          <w:ilvl w:val="0"/>
          <w:numId w:val="5"/>
        </w:numPr>
        <w:tabs>
          <w:tab w:val="left" w:pos="851"/>
        </w:tabs>
        <w:autoSpaceDE w:val="0"/>
        <w:autoSpaceDN w:val="0"/>
        <w:adjustRightInd w:val="0"/>
        <w:spacing w:before="120"/>
        <w:ind w:left="851" w:hanging="431"/>
        <w:jc w:val="both"/>
        <w:rPr>
          <w:rFonts w:asciiTheme="minorHAnsi" w:hAnsiTheme="minorHAnsi" w:cstheme="minorHAnsi"/>
          <w:szCs w:val="22"/>
          <w:lang w:eastAsia="zh-CN"/>
        </w:rPr>
      </w:pPr>
      <w:r w:rsidRPr="000517C8">
        <w:rPr>
          <w:rFonts w:asciiTheme="minorHAnsi" w:hAnsiTheme="minorHAnsi" w:cstheme="minorHAnsi"/>
          <w:szCs w:val="22"/>
          <w:lang w:eastAsia="zh-CN"/>
        </w:rPr>
        <w:t>O</w:t>
      </w:r>
      <w:r w:rsidR="00343A84" w:rsidRPr="000517C8">
        <w:rPr>
          <w:rFonts w:asciiTheme="minorHAnsi" w:hAnsiTheme="minorHAnsi" w:cstheme="minorHAnsi"/>
          <w:szCs w:val="22"/>
          <w:lang w:eastAsia="zh-CN"/>
        </w:rPr>
        <w:t xml:space="preserve">perational </w:t>
      </w:r>
      <w:r w:rsidRPr="000517C8">
        <w:rPr>
          <w:rFonts w:asciiTheme="minorHAnsi" w:hAnsiTheme="minorHAnsi" w:cstheme="minorHAnsi"/>
          <w:szCs w:val="22"/>
          <w:lang w:eastAsia="zh-CN"/>
        </w:rPr>
        <w:t xml:space="preserve">or programming </w:t>
      </w:r>
      <w:r w:rsidR="00343A84" w:rsidRPr="000517C8">
        <w:rPr>
          <w:rFonts w:asciiTheme="minorHAnsi" w:hAnsiTheme="minorHAnsi" w:cstheme="minorHAnsi"/>
          <w:szCs w:val="22"/>
          <w:lang w:eastAsia="zh-CN"/>
        </w:rPr>
        <w:t>costs</w:t>
      </w:r>
      <w:r w:rsidR="004C420B" w:rsidRPr="000517C8">
        <w:rPr>
          <w:rFonts w:asciiTheme="minorHAnsi" w:hAnsiTheme="minorHAnsi" w:cstheme="minorHAnsi"/>
          <w:szCs w:val="22"/>
          <w:lang w:eastAsia="zh-CN"/>
        </w:rPr>
        <w:t xml:space="preserve"> </w:t>
      </w:r>
      <w:r w:rsidR="00684403" w:rsidRPr="000517C8">
        <w:rPr>
          <w:rFonts w:asciiTheme="minorHAnsi" w:hAnsiTheme="minorHAnsi" w:cstheme="minorHAnsi"/>
          <w:szCs w:val="22"/>
          <w:lang w:eastAsia="zh-CN"/>
        </w:rPr>
        <w:t>including for</w:t>
      </w:r>
      <w:r w:rsidR="004C420B" w:rsidRPr="000517C8">
        <w:rPr>
          <w:rFonts w:asciiTheme="minorHAnsi" w:hAnsiTheme="minorHAnsi" w:cstheme="minorHAnsi"/>
          <w:szCs w:val="22"/>
          <w:lang w:eastAsia="zh-CN"/>
        </w:rPr>
        <w:t xml:space="preserve"> </w:t>
      </w:r>
      <w:r w:rsidR="00684403" w:rsidRPr="000517C8">
        <w:rPr>
          <w:rFonts w:asciiTheme="minorHAnsi" w:hAnsiTheme="minorHAnsi" w:cstheme="minorHAnsi"/>
          <w:szCs w:val="22"/>
          <w:lang w:eastAsia="zh-CN"/>
        </w:rPr>
        <w:t xml:space="preserve">expanding the local footprint of </w:t>
      </w:r>
      <w:r w:rsidR="00FB5F1E" w:rsidRPr="000517C8">
        <w:rPr>
          <w:rFonts w:asciiTheme="minorHAnsi" w:hAnsiTheme="minorHAnsi" w:cstheme="minorHAnsi"/>
          <w:szCs w:val="22"/>
          <w:lang w:eastAsia="zh-CN"/>
        </w:rPr>
        <w:t>supported playgroup</w:t>
      </w:r>
      <w:r w:rsidR="00684403" w:rsidRPr="000517C8">
        <w:rPr>
          <w:rFonts w:asciiTheme="minorHAnsi" w:hAnsiTheme="minorHAnsi" w:cstheme="minorHAnsi"/>
          <w:szCs w:val="22"/>
          <w:lang w:eastAsia="zh-CN"/>
        </w:rPr>
        <w:t>s</w:t>
      </w:r>
      <w:r w:rsidRPr="000517C8">
        <w:rPr>
          <w:rFonts w:asciiTheme="minorHAnsi" w:hAnsiTheme="minorHAnsi" w:cstheme="minorHAnsi"/>
          <w:szCs w:val="22"/>
          <w:lang w:eastAsia="zh-CN"/>
        </w:rPr>
        <w:t>; and</w:t>
      </w:r>
    </w:p>
    <w:p w14:paraId="20695F7C" w14:textId="36EDF6B2" w:rsidR="00485F5A" w:rsidRPr="000517C8" w:rsidRDefault="0068273C" w:rsidP="00CF5EAF">
      <w:pPr>
        <w:pStyle w:val="ListParagraph"/>
        <w:numPr>
          <w:ilvl w:val="0"/>
          <w:numId w:val="5"/>
        </w:numPr>
        <w:spacing w:before="120" w:after="120" w:line="276" w:lineRule="auto"/>
        <w:ind w:left="850" w:hanging="425"/>
        <w:jc w:val="both"/>
        <w:rPr>
          <w:rFonts w:asciiTheme="minorHAnsi" w:hAnsiTheme="minorHAnsi" w:cstheme="minorHAnsi"/>
        </w:rPr>
      </w:pPr>
      <w:r w:rsidRPr="000517C8">
        <w:rPr>
          <w:rFonts w:asciiTheme="minorHAnsi" w:hAnsiTheme="minorHAnsi" w:cstheme="minorHAnsi"/>
        </w:rPr>
        <w:t>O</w:t>
      </w:r>
      <w:r w:rsidR="00343A84" w:rsidRPr="000517C8">
        <w:rPr>
          <w:rFonts w:asciiTheme="minorHAnsi" w:hAnsiTheme="minorHAnsi" w:cstheme="minorHAnsi"/>
        </w:rPr>
        <w:t xml:space="preserve">rganisational costs including </w:t>
      </w:r>
      <w:r w:rsidR="00574FD6" w:rsidRPr="000517C8">
        <w:rPr>
          <w:rFonts w:asciiTheme="minorHAnsi" w:hAnsiTheme="minorHAnsi" w:cstheme="minorHAnsi"/>
        </w:rPr>
        <w:t xml:space="preserve">management </w:t>
      </w:r>
      <w:r w:rsidR="00D3217A" w:rsidRPr="000517C8">
        <w:rPr>
          <w:rFonts w:asciiTheme="minorHAnsi" w:hAnsiTheme="minorHAnsi" w:cstheme="minorHAnsi"/>
        </w:rPr>
        <w:t>f</w:t>
      </w:r>
      <w:r w:rsidR="00343A84" w:rsidRPr="000517C8">
        <w:rPr>
          <w:rFonts w:asciiTheme="minorHAnsi" w:hAnsiTheme="minorHAnsi" w:cstheme="minorHAnsi"/>
        </w:rPr>
        <w:t>ees</w:t>
      </w:r>
      <w:r w:rsidRPr="000517C8">
        <w:rPr>
          <w:rFonts w:asciiTheme="minorHAnsi" w:hAnsiTheme="minorHAnsi" w:cstheme="minorHAnsi"/>
        </w:rPr>
        <w:t xml:space="preserve"> and</w:t>
      </w:r>
      <w:r w:rsidR="00343A84" w:rsidRPr="000517C8">
        <w:rPr>
          <w:rFonts w:asciiTheme="minorHAnsi" w:hAnsiTheme="minorHAnsi" w:cstheme="minorHAnsi"/>
        </w:rPr>
        <w:t xml:space="preserve"> </w:t>
      </w:r>
      <w:r w:rsidR="00D3217A" w:rsidRPr="000517C8">
        <w:rPr>
          <w:rFonts w:asciiTheme="minorHAnsi" w:hAnsiTheme="minorHAnsi" w:cstheme="minorHAnsi"/>
        </w:rPr>
        <w:t>b</w:t>
      </w:r>
      <w:r w:rsidR="00343A84" w:rsidRPr="000517C8">
        <w:rPr>
          <w:rFonts w:asciiTheme="minorHAnsi" w:hAnsiTheme="minorHAnsi" w:cstheme="minorHAnsi"/>
        </w:rPr>
        <w:t xml:space="preserve">usiness </w:t>
      </w:r>
      <w:r w:rsidR="00D3217A" w:rsidRPr="000517C8">
        <w:rPr>
          <w:rFonts w:asciiTheme="minorHAnsi" w:hAnsiTheme="minorHAnsi" w:cstheme="minorHAnsi"/>
        </w:rPr>
        <w:t>p</w:t>
      </w:r>
      <w:r w:rsidR="00343A84" w:rsidRPr="000517C8">
        <w:rPr>
          <w:rFonts w:asciiTheme="minorHAnsi" w:hAnsiTheme="minorHAnsi" w:cstheme="minorHAnsi"/>
        </w:rPr>
        <w:t xml:space="preserve">lanning </w:t>
      </w:r>
      <w:r w:rsidR="00D3217A" w:rsidRPr="000517C8">
        <w:rPr>
          <w:rFonts w:asciiTheme="minorHAnsi" w:hAnsiTheme="minorHAnsi" w:cstheme="minorHAnsi"/>
        </w:rPr>
        <w:t>c</w:t>
      </w:r>
      <w:r w:rsidR="00343A84" w:rsidRPr="000517C8">
        <w:rPr>
          <w:rFonts w:asciiTheme="minorHAnsi" w:hAnsiTheme="minorHAnsi" w:cstheme="minorHAnsi"/>
        </w:rPr>
        <w:t>osts. Note</w:t>
      </w:r>
      <w:r w:rsidR="00CD36A8">
        <w:rPr>
          <w:rFonts w:asciiTheme="minorHAnsi" w:hAnsiTheme="minorHAnsi" w:cstheme="minorHAnsi"/>
        </w:rPr>
        <w:t>,</w:t>
      </w:r>
      <w:r w:rsidRPr="000517C8">
        <w:rPr>
          <w:rFonts w:asciiTheme="minorHAnsi" w:hAnsiTheme="minorHAnsi" w:cstheme="minorHAnsi"/>
        </w:rPr>
        <w:t xml:space="preserve"> that</w:t>
      </w:r>
      <w:r w:rsidR="00343A84" w:rsidRPr="000517C8">
        <w:rPr>
          <w:rFonts w:asciiTheme="minorHAnsi" w:hAnsiTheme="minorHAnsi" w:cstheme="minorHAnsi"/>
        </w:rPr>
        <w:t xml:space="preserve"> this item is to be no more than 10% of the total funding amount.</w:t>
      </w:r>
    </w:p>
    <w:p w14:paraId="2F170782" w14:textId="168F4572" w:rsidR="0007340F" w:rsidRPr="0007340F" w:rsidRDefault="0007340F" w:rsidP="00684403">
      <w:pPr>
        <w:spacing w:before="120" w:line="276" w:lineRule="auto"/>
        <w:jc w:val="both"/>
        <w:rPr>
          <w:rFonts w:asciiTheme="minorHAnsi" w:hAnsiTheme="minorHAnsi" w:cstheme="minorHAnsi"/>
          <w:u w:val="single"/>
        </w:rPr>
      </w:pPr>
      <w:r w:rsidRPr="0007340F">
        <w:rPr>
          <w:rFonts w:ascii="Calibri" w:hAnsi="Calibri" w:cs="Calibri"/>
          <w:color w:val="000000"/>
          <w:szCs w:val="22"/>
          <w:u w:val="single"/>
        </w:rPr>
        <w:t>Grant payments</w:t>
      </w:r>
    </w:p>
    <w:p w14:paraId="5C066254" w14:textId="69C442DE" w:rsidR="00DE4938" w:rsidRPr="00A45AE6" w:rsidRDefault="0068273C" w:rsidP="001E2F56">
      <w:pPr>
        <w:spacing w:before="120"/>
        <w:jc w:val="both"/>
        <w:rPr>
          <w:rFonts w:asciiTheme="minorHAnsi" w:hAnsiTheme="minorHAnsi" w:cstheme="minorHAnsi"/>
          <w:szCs w:val="22"/>
        </w:rPr>
      </w:pPr>
      <w:r w:rsidRPr="00A45AE6">
        <w:rPr>
          <w:rFonts w:asciiTheme="minorHAnsi" w:hAnsiTheme="minorHAnsi" w:cstheme="minorHAnsi"/>
          <w:szCs w:val="22"/>
        </w:rPr>
        <w:t>P</w:t>
      </w:r>
      <w:r w:rsidR="00DE4938" w:rsidRPr="00A45AE6">
        <w:rPr>
          <w:rFonts w:asciiTheme="minorHAnsi" w:hAnsiTheme="minorHAnsi" w:cstheme="minorHAnsi"/>
          <w:szCs w:val="22"/>
        </w:rPr>
        <w:t xml:space="preserve">ayments will be made in six monthly instalments, paid upon finalisation of the Service Agreement and completion of ongoing reporting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FF4F4B" w:rsidRPr="001B317D" w14:paraId="51EA38FC" w14:textId="77777777" w:rsidTr="005C7514">
        <w:tc>
          <w:tcPr>
            <w:tcW w:w="9743" w:type="dxa"/>
            <w:shd w:val="clear" w:color="auto" w:fill="000000"/>
          </w:tcPr>
          <w:p w14:paraId="7BF71B96" w14:textId="77777777" w:rsidR="00FF4F4B" w:rsidRPr="001B317D" w:rsidRDefault="00F67F92" w:rsidP="00CF5EAF">
            <w:pPr>
              <w:pStyle w:val="Heading1"/>
              <w:numPr>
                <w:ilvl w:val="0"/>
                <w:numId w:val="4"/>
              </w:numPr>
              <w:spacing w:before="0" w:after="0" w:line="276" w:lineRule="auto"/>
              <w:ind w:hanging="580"/>
              <w:jc w:val="both"/>
              <w:rPr>
                <w:rFonts w:asciiTheme="minorHAnsi" w:hAnsiTheme="minorHAnsi" w:cstheme="minorHAnsi"/>
                <w:sz w:val="22"/>
                <w:szCs w:val="22"/>
              </w:rPr>
            </w:pPr>
            <w:r w:rsidRPr="001B317D">
              <w:rPr>
                <w:rFonts w:asciiTheme="minorHAnsi" w:hAnsiTheme="minorHAnsi" w:cstheme="minorHAnsi"/>
                <w:sz w:val="22"/>
                <w:szCs w:val="22"/>
                <w:u w:val="single"/>
              </w:rPr>
              <w:br w:type="page"/>
            </w:r>
            <w:r w:rsidR="00FF4F4B" w:rsidRPr="001B317D">
              <w:rPr>
                <w:rFonts w:asciiTheme="minorHAnsi" w:hAnsiTheme="minorHAnsi" w:cstheme="minorHAnsi"/>
                <w:sz w:val="22"/>
                <w:szCs w:val="22"/>
              </w:rPr>
              <w:t>Service Model</w:t>
            </w:r>
          </w:p>
        </w:tc>
      </w:tr>
    </w:tbl>
    <w:p w14:paraId="4BA7659E" w14:textId="53917498" w:rsidR="001B317D" w:rsidRPr="001B317D" w:rsidRDefault="001B317D" w:rsidP="001B317D">
      <w:pPr>
        <w:spacing w:before="120"/>
        <w:jc w:val="both"/>
        <w:rPr>
          <w:rFonts w:asciiTheme="minorHAnsi" w:hAnsiTheme="minorHAnsi" w:cstheme="minorHAnsi"/>
        </w:rPr>
      </w:pPr>
      <w:r>
        <w:rPr>
          <w:rFonts w:asciiTheme="minorHAnsi" w:hAnsiTheme="minorHAnsi" w:cstheme="minorHAnsi"/>
          <w:szCs w:val="22"/>
        </w:rPr>
        <w:t xml:space="preserve">Early Childhood Coordination </w:t>
      </w:r>
      <w:r>
        <w:rPr>
          <w:rFonts w:asciiTheme="minorHAnsi" w:hAnsiTheme="minorHAnsi" w:cstheme="minorHAnsi"/>
        </w:rPr>
        <w:t xml:space="preserve">will leverage existing early </w:t>
      </w:r>
      <w:r w:rsidR="00BD2E7F">
        <w:rPr>
          <w:rFonts w:asciiTheme="minorHAnsi" w:hAnsiTheme="minorHAnsi" w:cstheme="minorHAnsi"/>
        </w:rPr>
        <w:t>years service</w:t>
      </w:r>
      <w:r>
        <w:rPr>
          <w:rFonts w:asciiTheme="minorHAnsi" w:hAnsiTheme="minorHAnsi" w:cstheme="minorHAnsi"/>
        </w:rPr>
        <w:t xml:space="preserve"> provision </w:t>
      </w:r>
      <w:r w:rsidRPr="001B317D">
        <w:rPr>
          <w:rFonts w:asciiTheme="minorHAnsi" w:hAnsiTheme="minorHAnsi" w:cstheme="minorHAnsi"/>
        </w:rPr>
        <w:t>to support</w:t>
      </w:r>
      <w:r>
        <w:rPr>
          <w:rFonts w:asciiTheme="minorHAnsi" w:hAnsiTheme="minorHAnsi" w:cstheme="minorHAnsi"/>
        </w:rPr>
        <w:t xml:space="preserve"> </w:t>
      </w:r>
      <w:r w:rsidRPr="001B317D">
        <w:rPr>
          <w:rFonts w:asciiTheme="minorHAnsi" w:hAnsiTheme="minorHAnsi" w:cstheme="minorHAnsi"/>
        </w:rPr>
        <w:t xml:space="preserve">positive and confident transitions and increasing engagement in early childhood learning and settings, particularly for children experiencing vulnerability and for Aboriginal and Torres Strait Islander families. </w:t>
      </w:r>
    </w:p>
    <w:p w14:paraId="40D9DE1E" w14:textId="0E32C343" w:rsidR="00574FD6" w:rsidRDefault="00B54DE9" w:rsidP="00CF5EAF">
      <w:pPr>
        <w:tabs>
          <w:tab w:val="left" w:pos="990"/>
        </w:tabs>
        <w:spacing w:before="120"/>
        <w:jc w:val="both"/>
        <w:rPr>
          <w:rFonts w:asciiTheme="minorHAnsi" w:hAnsiTheme="minorHAnsi" w:cstheme="minorHAnsi"/>
          <w:szCs w:val="22"/>
        </w:rPr>
      </w:pPr>
      <w:r>
        <w:rPr>
          <w:rFonts w:asciiTheme="minorHAnsi" w:hAnsiTheme="minorHAnsi" w:cstheme="minorHAnsi"/>
          <w:szCs w:val="22"/>
        </w:rPr>
        <w:t>Early Childhood Coordination</w:t>
      </w:r>
      <w:r w:rsidR="00BC6A11">
        <w:rPr>
          <w:rFonts w:asciiTheme="minorHAnsi" w:hAnsiTheme="minorHAnsi" w:cstheme="minorHAnsi"/>
          <w:szCs w:val="22"/>
        </w:rPr>
        <w:t xml:space="preserve"> </w:t>
      </w:r>
      <w:r w:rsidR="001B317D">
        <w:rPr>
          <w:rFonts w:asciiTheme="minorHAnsi" w:hAnsiTheme="minorHAnsi" w:cstheme="minorHAnsi"/>
          <w:szCs w:val="22"/>
        </w:rPr>
        <w:t>will include the following key activities</w:t>
      </w:r>
      <w:r w:rsidR="00CF5EAF">
        <w:rPr>
          <w:rFonts w:asciiTheme="minorHAnsi" w:hAnsiTheme="minorHAnsi" w:cstheme="minorHAnsi"/>
          <w:szCs w:val="22"/>
        </w:rPr>
        <w:t>:</w:t>
      </w:r>
    </w:p>
    <w:p w14:paraId="7C41169E" w14:textId="72D97E2E" w:rsidR="00CF5EAF" w:rsidRPr="00CF5EAF"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Identif</w:t>
      </w:r>
      <w:r w:rsidR="001B317D">
        <w:rPr>
          <w:rFonts w:asciiTheme="minorHAnsi" w:hAnsiTheme="minorHAnsi" w:cstheme="minorHAnsi"/>
        </w:rPr>
        <w:t>ying</w:t>
      </w:r>
      <w:r w:rsidRPr="00CF5EAF">
        <w:rPr>
          <w:rFonts w:asciiTheme="minorHAnsi" w:hAnsiTheme="minorHAnsi" w:cstheme="minorHAnsi"/>
        </w:rPr>
        <w:t xml:space="preserve"> </w:t>
      </w:r>
      <w:r w:rsidR="00DF0EA8">
        <w:rPr>
          <w:rFonts w:asciiTheme="minorHAnsi" w:hAnsiTheme="minorHAnsi" w:cstheme="minorHAnsi"/>
        </w:rPr>
        <w:t xml:space="preserve">and </w:t>
      </w:r>
      <w:r w:rsidR="002540A9">
        <w:rPr>
          <w:rFonts w:asciiTheme="minorHAnsi" w:hAnsiTheme="minorHAnsi" w:cstheme="minorHAnsi"/>
        </w:rPr>
        <w:t>reduc</w:t>
      </w:r>
      <w:r w:rsidR="001B317D">
        <w:rPr>
          <w:rFonts w:asciiTheme="minorHAnsi" w:hAnsiTheme="minorHAnsi" w:cstheme="minorHAnsi"/>
        </w:rPr>
        <w:t>ing</w:t>
      </w:r>
      <w:r w:rsidR="00DF0EA8">
        <w:rPr>
          <w:rFonts w:asciiTheme="minorHAnsi" w:hAnsiTheme="minorHAnsi" w:cstheme="minorHAnsi"/>
        </w:rPr>
        <w:t xml:space="preserve"> </w:t>
      </w:r>
      <w:r w:rsidRPr="00CF5EAF">
        <w:rPr>
          <w:rFonts w:asciiTheme="minorHAnsi" w:hAnsiTheme="minorHAnsi" w:cstheme="minorHAnsi"/>
        </w:rPr>
        <w:t xml:space="preserve">barriers (e.g., language/cultural barriers) </w:t>
      </w:r>
      <w:r w:rsidR="005A79AF">
        <w:rPr>
          <w:rFonts w:asciiTheme="minorHAnsi" w:hAnsiTheme="minorHAnsi" w:cstheme="minorHAnsi"/>
        </w:rPr>
        <w:t>for children and their families in</w:t>
      </w:r>
      <w:r w:rsidRPr="00CF5EAF">
        <w:rPr>
          <w:rFonts w:asciiTheme="minorHAnsi" w:hAnsiTheme="minorHAnsi" w:cstheme="minorHAnsi"/>
        </w:rPr>
        <w:t xml:space="preserve"> engaging </w:t>
      </w:r>
      <w:r w:rsidR="005A79AF">
        <w:rPr>
          <w:rFonts w:asciiTheme="minorHAnsi" w:hAnsiTheme="minorHAnsi" w:cstheme="minorHAnsi"/>
        </w:rPr>
        <w:t xml:space="preserve">with and </w:t>
      </w:r>
      <w:r w:rsidRPr="00CF5EAF">
        <w:rPr>
          <w:rFonts w:asciiTheme="minorHAnsi" w:hAnsiTheme="minorHAnsi" w:cstheme="minorHAnsi"/>
        </w:rPr>
        <w:t xml:space="preserve">accessing early childhood and </w:t>
      </w:r>
      <w:r>
        <w:rPr>
          <w:rFonts w:asciiTheme="minorHAnsi" w:hAnsiTheme="minorHAnsi" w:cstheme="minorHAnsi"/>
        </w:rPr>
        <w:t xml:space="preserve">child and allied </w:t>
      </w:r>
      <w:r w:rsidRPr="00CF5EAF">
        <w:rPr>
          <w:rFonts w:asciiTheme="minorHAnsi" w:hAnsiTheme="minorHAnsi" w:cstheme="minorHAnsi"/>
        </w:rPr>
        <w:t>health services;</w:t>
      </w:r>
    </w:p>
    <w:p w14:paraId="01B4FF95" w14:textId="5C0B454B" w:rsidR="00F46A3E" w:rsidRPr="00F46A3E"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lastRenderedPageBreak/>
        <w:t>Identify</w:t>
      </w:r>
      <w:r w:rsidR="005A79AF">
        <w:rPr>
          <w:rFonts w:asciiTheme="minorHAnsi" w:hAnsiTheme="minorHAnsi" w:cstheme="minorHAnsi"/>
        </w:rPr>
        <w:t>ing</w:t>
      </w:r>
      <w:r w:rsidRPr="00CF5EAF">
        <w:rPr>
          <w:rFonts w:asciiTheme="minorHAnsi" w:hAnsiTheme="minorHAnsi" w:cstheme="minorHAnsi"/>
        </w:rPr>
        <w:t xml:space="preserve"> </w:t>
      </w:r>
      <w:r w:rsidR="00DF0EA8">
        <w:rPr>
          <w:rFonts w:asciiTheme="minorHAnsi" w:hAnsiTheme="minorHAnsi" w:cstheme="minorHAnsi"/>
        </w:rPr>
        <w:t xml:space="preserve">and </w:t>
      </w:r>
      <w:r w:rsidR="002540A9">
        <w:rPr>
          <w:rFonts w:asciiTheme="minorHAnsi" w:hAnsiTheme="minorHAnsi" w:cstheme="minorHAnsi"/>
        </w:rPr>
        <w:t>collaborat</w:t>
      </w:r>
      <w:r w:rsidR="005A79AF">
        <w:rPr>
          <w:rFonts w:asciiTheme="minorHAnsi" w:hAnsiTheme="minorHAnsi" w:cstheme="minorHAnsi"/>
        </w:rPr>
        <w:t>ing</w:t>
      </w:r>
      <w:r w:rsidR="00DF0EA8">
        <w:rPr>
          <w:rFonts w:asciiTheme="minorHAnsi" w:hAnsiTheme="minorHAnsi" w:cstheme="minorHAnsi"/>
        </w:rPr>
        <w:t xml:space="preserve"> with </w:t>
      </w:r>
      <w:r w:rsidRPr="00CF5EAF">
        <w:rPr>
          <w:rFonts w:asciiTheme="minorHAnsi" w:hAnsiTheme="minorHAnsi" w:cstheme="minorHAnsi"/>
        </w:rPr>
        <w:t xml:space="preserve">early childhood and health services and </w:t>
      </w:r>
      <w:r w:rsidR="005A79AF">
        <w:rPr>
          <w:rFonts w:asciiTheme="minorHAnsi" w:hAnsiTheme="minorHAnsi" w:cstheme="minorHAnsi"/>
        </w:rPr>
        <w:t xml:space="preserve">other relevant </w:t>
      </w:r>
      <w:r w:rsidRPr="00CF5EAF">
        <w:rPr>
          <w:rFonts w:asciiTheme="minorHAnsi" w:hAnsiTheme="minorHAnsi" w:cstheme="minorHAnsi"/>
        </w:rPr>
        <w:t>programs in the local community</w:t>
      </w:r>
      <w:r w:rsidR="005A79AF">
        <w:rPr>
          <w:rFonts w:asciiTheme="minorHAnsi" w:hAnsiTheme="minorHAnsi" w:cstheme="minorHAnsi"/>
        </w:rPr>
        <w:t xml:space="preserve">, to </w:t>
      </w:r>
      <w:r w:rsidRPr="00CF5EAF">
        <w:rPr>
          <w:rFonts w:asciiTheme="minorHAnsi" w:hAnsiTheme="minorHAnsi" w:cstheme="minorHAnsi"/>
        </w:rPr>
        <w:t xml:space="preserve">support </w:t>
      </w:r>
      <w:r w:rsidR="00DA323E">
        <w:rPr>
          <w:rFonts w:asciiTheme="minorHAnsi" w:hAnsiTheme="minorHAnsi" w:cstheme="minorHAnsi"/>
        </w:rPr>
        <w:t>children and their families</w:t>
      </w:r>
      <w:r w:rsidRPr="00CF5EAF">
        <w:rPr>
          <w:rFonts w:asciiTheme="minorHAnsi" w:hAnsiTheme="minorHAnsi" w:cstheme="minorHAnsi"/>
        </w:rPr>
        <w:t>;</w:t>
      </w:r>
    </w:p>
    <w:p w14:paraId="65C8D7B0" w14:textId="270A13DC" w:rsidR="00CF5EAF" w:rsidRPr="00CF5EAF" w:rsidRDefault="005A79AF" w:rsidP="007F07DC">
      <w:pPr>
        <w:numPr>
          <w:ilvl w:val="0"/>
          <w:numId w:val="14"/>
        </w:numPr>
        <w:ind w:right="113"/>
        <w:jc w:val="both"/>
        <w:rPr>
          <w:rFonts w:asciiTheme="minorHAnsi" w:hAnsiTheme="minorHAnsi" w:cstheme="minorHAnsi"/>
        </w:rPr>
      </w:pPr>
      <w:r>
        <w:rPr>
          <w:rFonts w:asciiTheme="minorHAnsi" w:hAnsiTheme="minorHAnsi" w:cstheme="minorHAnsi"/>
        </w:rPr>
        <w:t>Working with families to make</w:t>
      </w:r>
      <w:r w:rsidR="00CF5EAF">
        <w:rPr>
          <w:rFonts w:asciiTheme="minorHAnsi" w:hAnsiTheme="minorHAnsi" w:cstheme="minorHAnsi"/>
        </w:rPr>
        <w:t xml:space="preserve"> active referrals to </w:t>
      </w:r>
      <w:r w:rsidR="002540A9">
        <w:rPr>
          <w:rFonts w:asciiTheme="minorHAnsi" w:hAnsiTheme="minorHAnsi" w:cstheme="minorHAnsi"/>
        </w:rPr>
        <w:t>appropriate</w:t>
      </w:r>
      <w:r w:rsidR="00CF5EAF">
        <w:rPr>
          <w:rFonts w:asciiTheme="minorHAnsi" w:hAnsiTheme="minorHAnsi" w:cstheme="minorHAnsi"/>
        </w:rPr>
        <w:t xml:space="preserve"> targeted or specialist services,</w:t>
      </w:r>
      <w:r w:rsidR="00CF5EAF" w:rsidRPr="00CF5EAF">
        <w:rPr>
          <w:rFonts w:asciiTheme="minorHAnsi" w:hAnsiTheme="minorHAnsi" w:cstheme="minorHAnsi"/>
        </w:rPr>
        <w:t xml:space="preserve"> as they transition to relevant early childhood and/or health services and programs;</w:t>
      </w:r>
    </w:p>
    <w:p w14:paraId="6956F968" w14:textId="65CAEA50" w:rsidR="00CF5EAF" w:rsidRPr="00CF5EAF"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Work</w:t>
      </w:r>
      <w:r w:rsidR="005A79AF">
        <w:rPr>
          <w:rFonts w:asciiTheme="minorHAnsi" w:hAnsiTheme="minorHAnsi" w:cstheme="minorHAnsi"/>
        </w:rPr>
        <w:t>ing</w:t>
      </w:r>
      <w:r w:rsidRPr="00CF5EAF">
        <w:rPr>
          <w:rFonts w:asciiTheme="minorHAnsi" w:hAnsiTheme="minorHAnsi" w:cstheme="minorHAnsi"/>
        </w:rPr>
        <w:t xml:space="preserve"> seamlessly with government agencies and service providers to </w:t>
      </w:r>
      <w:r w:rsidR="00CD36A8">
        <w:rPr>
          <w:rFonts w:asciiTheme="minorHAnsi" w:hAnsiTheme="minorHAnsi" w:cstheme="minorHAnsi"/>
        </w:rPr>
        <w:t>facilitate</w:t>
      </w:r>
      <w:r w:rsidR="00CD36A8" w:rsidRPr="00CF5EAF">
        <w:rPr>
          <w:rFonts w:asciiTheme="minorHAnsi" w:hAnsiTheme="minorHAnsi" w:cstheme="minorHAnsi"/>
        </w:rPr>
        <w:t xml:space="preserve"> </w:t>
      </w:r>
      <w:r w:rsidRPr="00CF5EAF">
        <w:rPr>
          <w:rFonts w:asciiTheme="minorHAnsi" w:hAnsiTheme="minorHAnsi" w:cstheme="minorHAnsi"/>
        </w:rPr>
        <w:t>pathways and access for families to the services they need;</w:t>
      </w:r>
    </w:p>
    <w:p w14:paraId="48AAF0C2" w14:textId="7F01D4DA" w:rsidR="00CF5EAF" w:rsidRPr="00CF5EAF"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Support</w:t>
      </w:r>
      <w:r w:rsidR="005A79AF">
        <w:rPr>
          <w:rFonts w:asciiTheme="minorHAnsi" w:hAnsiTheme="minorHAnsi" w:cstheme="minorHAnsi"/>
        </w:rPr>
        <w:t>ing</w:t>
      </w:r>
      <w:r w:rsidRPr="00CF5EAF">
        <w:rPr>
          <w:rFonts w:asciiTheme="minorHAnsi" w:hAnsiTheme="minorHAnsi" w:cstheme="minorHAnsi"/>
        </w:rPr>
        <w:t xml:space="preserve"> the transition to and engagement with formal high quality and culturally appropriate early childhood education and care services (such as kindergarten and supported playgroups), as appropriate; and</w:t>
      </w:r>
    </w:p>
    <w:p w14:paraId="6862E745" w14:textId="4C79A539" w:rsidR="002E2A24" w:rsidRPr="002E2A24" w:rsidRDefault="00CF5EAF" w:rsidP="007F07DC">
      <w:pPr>
        <w:numPr>
          <w:ilvl w:val="0"/>
          <w:numId w:val="7"/>
        </w:numPr>
        <w:tabs>
          <w:tab w:val="left" w:pos="990"/>
        </w:tabs>
        <w:jc w:val="both"/>
        <w:rPr>
          <w:rFonts w:asciiTheme="minorHAnsi" w:hAnsiTheme="minorHAnsi" w:cstheme="minorHAnsi"/>
          <w:szCs w:val="22"/>
        </w:rPr>
      </w:pPr>
      <w:r w:rsidRPr="002E2A24">
        <w:rPr>
          <w:rFonts w:asciiTheme="minorHAnsi" w:hAnsiTheme="minorHAnsi" w:cstheme="minorHAnsi"/>
          <w:szCs w:val="22"/>
        </w:rPr>
        <w:t>Work</w:t>
      </w:r>
      <w:r w:rsidR="005A79AF" w:rsidRPr="002E2A24">
        <w:rPr>
          <w:rFonts w:asciiTheme="minorHAnsi" w:hAnsiTheme="minorHAnsi" w:cstheme="minorHAnsi"/>
          <w:szCs w:val="22"/>
        </w:rPr>
        <w:t>ing</w:t>
      </w:r>
      <w:r w:rsidRPr="002E2A24">
        <w:rPr>
          <w:rFonts w:asciiTheme="minorHAnsi" w:hAnsiTheme="minorHAnsi" w:cstheme="minorHAnsi"/>
          <w:szCs w:val="22"/>
        </w:rPr>
        <w:t xml:space="preserve"> with local schools and Family Support Coordinators to support positive transitions across early years learning programs and into school.</w:t>
      </w:r>
    </w:p>
    <w:p w14:paraId="6A84F957" w14:textId="719B17CC" w:rsidR="00CD6DFB" w:rsidRPr="00A45AE6" w:rsidRDefault="00CD6DFB" w:rsidP="000635B0">
      <w:pPr>
        <w:spacing w:after="0"/>
        <w:rPr>
          <w:rFonts w:asciiTheme="minorHAnsi" w:hAnsiTheme="minorHAnsi" w:cstheme="minorHAnsi"/>
          <w:szCs w:val="22"/>
          <w:u w:val="single"/>
        </w:rPr>
      </w:pPr>
      <w:r w:rsidRPr="00A45AE6">
        <w:rPr>
          <w:rFonts w:asciiTheme="minorHAnsi" w:hAnsiTheme="minorHAnsi" w:cstheme="minorHAnsi"/>
          <w:szCs w:val="22"/>
          <w:u w:val="single"/>
        </w:rPr>
        <w:t>Community engagement and capacity building</w:t>
      </w:r>
    </w:p>
    <w:p w14:paraId="0A5E6E67" w14:textId="3EDC2B9D" w:rsidR="001C5BED" w:rsidRPr="00A45AE6" w:rsidRDefault="00CD6DFB" w:rsidP="007F07DC">
      <w:pPr>
        <w:numPr>
          <w:ilvl w:val="0"/>
          <w:numId w:val="7"/>
        </w:numPr>
        <w:tabs>
          <w:tab w:val="left" w:pos="990"/>
        </w:tabs>
        <w:jc w:val="both"/>
        <w:rPr>
          <w:rFonts w:asciiTheme="minorHAnsi" w:hAnsiTheme="minorHAnsi" w:cstheme="minorHAnsi"/>
          <w:szCs w:val="22"/>
        </w:rPr>
      </w:pPr>
      <w:r w:rsidRPr="00A45AE6">
        <w:rPr>
          <w:rFonts w:asciiTheme="minorHAnsi" w:hAnsiTheme="minorHAnsi" w:cstheme="minorHAnsi"/>
          <w:szCs w:val="22"/>
        </w:rPr>
        <w:t>Collaboration with local community members</w:t>
      </w:r>
      <w:r w:rsidR="00BD2E7F">
        <w:rPr>
          <w:rFonts w:asciiTheme="minorHAnsi" w:hAnsiTheme="minorHAnsi" w:cstheme="minorHAnsi"/>
          <w:szCs w:val="22"/>
        </w:rPr>
        <w:t>,</w:t>
      </w:r>
      <w:r w:rsidRPr="00A45AE6">
        <w:rPr>
          <w:rFonts w:asciiTheme="minorHAnsi" w:hAnsiTheme="minorHAnsi" w:cstheme="minorHAnsi"/>
          <w:szCs w:val="22"/>
        </w:rPr>
        <w:t xml:space="preserve"> </w:t>
      </w:r>
      <w:r w:rsidR="00E03BBB">
        <w:rPr>
          <w:rFonts w:asciiTheme="minorHAnsi" w:hAnsiTheme="minorHAnsi" w:cstheme="minorHAnsi"/>
          <w:szCs w:val="22"/>
        </w:rPr>
        <w:t>including Elders and organisations delivering to the target group</w:t>
      </w:r>
      <w:r w:rsidR="00BD2E7F">
        <w:rPr>
          <w:rFonts w:asciiTheme="minorHAnsi" w:hAnsiTheme="minorHAnsi" w:cstheme="minorHAnsi"/>
          <w:szCs w:val="22"/>
        </w:rPr>
        <w:t>,</w:t>
      </w:r>
      <w:r w:rsidR="00E03BBB">
        <w:rPr>
          <w:rFonts w:asciiTheme="minorHAnsi" w:hAnsiTheme="minorHAnsi" w:cstheme="minorHAnsi"/>
          <w:szCs w:val="22"/>
        </w:rPr>
        <w:t xml:space="preserve"> </w:t>
      </w:r>
      <w:r w:rsidRPr="00A45AE6">
        <w:rPr>
          <w:rFonts w:asciiTheme="minorHAnsi" w:hAnsiTheme="minorHAnsi" w:cstheme="minorHAnsi"/>
          <w:szCs w:val="22"/>
        </w:rPr>
        <w:t xml:space="preserve">to ensure </w:t>
      </w:r>
      <w:r w:rsidR="00FB4617" w:rsidRPr="00A45AE6">
        <w:rPr>
          <w:rFonts w:asciiTheme="minorHAnsi" w:hAnsiTheme="minorHAnsi" w:cstheme="minorHAnsi"/>
          <w:szCs w:val="22"/>
        </w:rPr>
        <w:t xml:space="preserve">that </w:t>
      </w:r>
      <w:r w:rsidRPr="00A45AE6">
        <w:rPr>
          <w:rFonts w:asciiTheme="minorHAnsi" w:hAnsiTheme="minorHAnsi" w:cstheme="minorHAnsi"/>
          <w:szCs w:val="22"/>
        </w:rPr>
        <w:t>the design and delivery of services and activities responds to the needs of the communit</w:t>
      </w:r>
      <w:r w:rsidR="00991A19">
        <w:rPr>
          <w:rFonts w:asciiTheme="minorHAnsi" w:hAnsiTheme="minorHAnsi" w:cstheme="minorHAnsi"/>
          <w:szCs w:val="22"/>
        </w:rPr>
        <w:t>y</w:t>
      </w:r>
      <w:r w:rsidRPr="00A45AE6">
        <w:rPr>
          <w:rFonts w:asciiTheme="minorHAnsi" w:hAnsiTheme="minorHAnsi" w:cstheme="minorHAnsi"/>
          <w:szCs w:val="22"/>
        </w:rPr>
        <w:t xml:space="preserve"> and inform</w:t>
      </w:r>
      <w:r w:rsidR="00FB4617" w:rsidRPr="00A45AE6">
        <w:rPr>
          <w:rFonts w:asciiTheme="minorHAnsi" w:hAnsiTheme="minorHAnsi" w:cstheme="minorHAnsi"/>
          <w:szCs w:val="22"/>
        </w:rPr>
        <w:t>s</w:t>
      </w:r>
      <w:r w:rsidRPr="00A45AE6">
        <w:rPr>
          <w:rFonts w:asciiTheme="minorHAnsi" w:hAnsiTheme="minorHAnsi" w:cstheme="minorHAnsi"/>
          <w:szCs w:val="22"/>
        </w:rPr>
        <w:t xml:space="preserve"> continuous improvement in service delivery.</w:t>
      </w:r>
      <w:r w:rsidR="001C5BED" w:rsidRPr="00A45AE6">
        <w:rPr>
          <w:rFonts w:asciiTheme="minorHAnsi" w:hAnsiTheme="minorHAnsi" w:cstheme="minorHAnsi"/>
          <w:szCs w:val="22"/>
        </w:rPr>
        <w:t xml:space="preserve"> </w:t>
      </w:r>
    </w:p>
    <w:p w14:paraId="46E4962D" w14:textId="403B25B5" w:rsidR="00FF4F4B" w:rsidRPr="00B13622" w:rsidRDefault="00397C2B" w:rsidP="007F07DC">
      <w:pPr>
        <w:numPr>
          <w:ilvl w:val="0"/>
          <w:numId w:val="7"/>
        </w:numPr>
        <w:tabs>
          <w:tab w:val="left" w:pos="990"/>
        </w:tabs>
        <w:jc w:val="both"/>
        <w:rPr>
          <w:rFonts w:asciiTheme="minorHAnsi" w:hAnsiTheme="minorHAnsi" w:cstheme="minorHAnsi"/>
          <w:szCs w:val="22"/>
        </w:rPr>
      </w:pPr>
      <w:r w:rsidRPr="00A45AE6">
        <w:rPr>
          <w:rFonts w:asciiTheme="minorHAnsi" w:hAnsiTheme="minorHAnsi" w:cstheme="minorHAnsi"/>
          <w:szCs w:val="22"/>
        </w:rPr>
        <w:t>Engag</w:t>
      </w:r>
      <w:r w:rsidR="005A79AF">
        <w:rPr>
          <w:rFonts w:asciiTheme="minorHAnsi" w:hAnsiTheme="minorHAnsi" w:cstheme="minorHAnsi"/>
          <w:szCs w:val="22"/>
        </w:rPr>
        <w:t>ing</w:t>
      </w:r>
      <w:r w:rsidR="001C5BED" w:rsidRPr="00A45AE6">
        <w:rPr>
          <w:rFonts w:asciiTheme="minorHAnsi" w:hAnsiTheme="minorHAnsi" w:cstheme="minorHAnsi"/>
          <w:szCs w:val="22"/>
        </w:rPr>
        <w:t xml:space="preserve"> with </w:t>
      </w:r>
      <w:r w:rsidRPr="00A45AE6">
        <w:rPr>
          <w:rFonts w:asciiTheme="minorHAnsi" w:hAnsiTheme="minorHAnsi" w:cstheme="minorHAnsi"/>
          <w:szCs w:val="22"/>
        </w:rPr>
        <w:t xml:space="preserve">local </w:t>
      </w:r>
      <w:r w:rsidR="00330D34" w:rsidRPr="00A45AE6">
        <w:rPr>
          <w:rFonts w:asciiTheme="minorHAnsi" w:hAnsiTheme="minorHAnsi" w:cstheme="minorHAnsi"/>
          <w:szCs w:val="22"/>
        </w:rPr>
        <w:t>place-based</w:t>
      </w:r>
      <w:r w:rsidR="001C5BED" w:rsidRPr="00A45AE6">
        <w:rPr>
          <w:rFonts w:asciiTheme="minorHAnsi" w:hAnsiTheme="minorHAnsi" w:cstheme="minorHAnsi"/>
          <w:szCs w:val="22"/>
        </w:rPr>
        <w:t xml:space="preserve"> planning initiative</w:t>
      </w:r>
      <w:r w:rsidRPr="00A45AE6">
        <w:rPr>
          <w:rFonts w:asciiTheme="minorHAnsi" w:hAnsiTheme="minorHAnsi" w:cstheme="minorHAnsi"/>
          <w:szCs w:val="22"/>
        </w:rPr>
        <w:t xml:space="preserve">s to support </w:t>
      </w:r>
      <w:r w:rsidR="00E03BBB">
        <w:rPr>
          <w:rFonts w:asciiTheme="minorHAnsi" w:hAnsiTheme="minorHAnsi" w:cstheme="minorHAnsi"/>
          <w:szCs w:val="22"/>
        </w:rPr>
        <w:t xml:space="preserve">kindy participation and </w:t>
      </w:r>
      <w:r w:rsidR="005A79AF">
        <w:rPr>
          <w:rFonts w:asciiTheme="minorHAnsi" w:hAnsiTheme="minorHAnsi" w:cstheme="minorHAnsi"/>
          <w:szCs w:val="22"/>
        </w:rPr>
        <w:t xml:space="preserve">other early </w:t>
      </w:r>
      <w:r w:rsidR="005A79AF" w:rsidRPr="00B13622">
        <w:rPr>
          <w:rFonts w:asciiTheme="minorHAnsi" w:hAnsiTheme="minorHAnsi" w:cstheme="minorHAnsi"/>
          <w:szCs w:val="22"/>
        </w:rPr>
        <w:t xml:space="preserve">childhood </w:t>
      </w:r>
      <w:r w:rsidR="00E03BBB" w:rsidRPr="00B13622">
        <w:rPr>
          <w:rFonts w:asciiTheme="minorHAnsi" w:hAnsiTheme="minorHAnsi" w:cstheme="minorHAnsi"/>
          <w:szCs w:val="22"/>
        </w:rPr>
        <w:t xml:space="preserve">transitions for </w:t>
      </w:r>
      <w:r w:rsidRPr="00B13622">
        <w:rPr>
          <w:rFonts w:asciiTheme="minorHAnsi" w:hAnsiTheme="minorHAnsi" w:cstheme="minorHAnsi"/>
          <w:szCs w:val="22"/>
        </w:rPr>
        <w:t>children and their families</w:t>
      </w:r>
      <w:r w:rsidR="001C5BED" w:rsidRPr="00B13622">
        <w:rPr>
          <w:rFonts w:asciiTheme="minorHAnsi" w:hAnsiTheme="minorHAnsi" w:cstheme="minorHAnsi"/>
          <w:szCs w:val="22"/>
        </w:rPr>
        <w:t>.</w:t>
      </w:r>
    </w:p>
    <w:p w14:paraId="38226D84" w14:textId="5B4EC650" w:rsidR="00F46A3E" w:rsidRPr="00B13622" w:rsidRDefault="00F46A3E" w:rsidP="000635B0">
      <w:pPr>
        <w:spacing w:after="0"/>
        <w:rPr>
          <w:rFonts w:asciiTheme="minorHAnsi" w:hAnsiTheme="minorHAnsi" w:cstheme="minorHAnsi"/>
          <w:szCs w:val="22"/>
          <w:u w:val="single"/>
        </w:rPr>
      </w:pPr>
      <w:r w:rsidRPr="00B13622">
        <w:rPr>
          <w:rFonts w:asciiTheme="minorHAnsi" w:hAnsiTheme="minorHAnsi" w:cstheme="minorHAnsi"/>
          <w:szCs w:val="22"/>
          <w:u w:val="single"/>
        </w:rPr>
        <w:t>Induction, Training and Community of Practice</w:t>
      </w:r>
    </w:p>
    <w:p w14:paraId="193837D4" w14:textId="472BA9AA" w:rsidR="00F46A3E" w:rsidRPr="00695985" w:rsidRDefault="00F46A3E" w:rsidP="007F07DC">
      <w:pPr>
        <w:pStyle w:val="ListParagraph"/>
        <w:numPr>
          <w:ilvl w:val="0"/>
          <w:numId w:val="7"/>
        </w:numPr>
        <w:spacing w:after="220"/>
        <w:jc w:val="both"/>
        <w:rPr>
          <w:rFonts w:asciiTheme="minorHAnsi" w:hAnsiTheme="minorHAnsi" w:cstheme="minorHAnsi"/>
        </w:rPr>
      </w:pPr>
      <w:r w:rsidRPr="00B13622">
        <w:rPr>
          <w:rFonts w:asciiTheme="minorHAnsi" w:hAnsiTheme="minorHAnsi" w:cstheme="minorHAnsi"/>
        </w:rPr>
        <w:t>An induction meeting will be conducted with all funded ECC services regarding implementation. In addition, EY</w:t>
      </w:r>
      <w:r w:rsidR="00D673A1">
        <w:rPr>
          <w:rFonts w:asciiTheme="minorHAnsi" w:hAnsiTheme="minorHAnsi" w:cstheme="minorHAnsi"/>
        </w:rPr>
        <w:t>S</w:t>
      </w:r>
      <w:r w:rsidRPr="00B13622">
        <w:rPr>
          <w:rFonts w:asciiTheme="minorHAnsi" w:hAnsiTheme="minorHAnsi" w:cstheme="minorHAnsi"/>
        </w:rPr>
        <w:t>s already operating across the state will be encouraged to continue to provide coordination activities as part of their</w:t>
      </w:r>
      <w:r w:rsidR="00D673A1">
        <w:rPr>
          <w:rFonts w:asciiTheme="minorHAnsi" w:hAnsiTheme="minorHAnsi" w:cstheme="minorHAnsi"/>
        </w:rPr>
        <w:t xml:space="preserve"> current</w:t>
      </w:r>
      <w:r w:rsidRPr="00B13622">
        <w:rPr>
          <w:rFonts w:asciiTheme="minorHAnsi" w:hAnsiTheme="minorHAnsi" w:cstheme="minorHAnsi"/>
        </w:rPr>
        <w:t xml:space="preserve"> funding. An ECC </w:t>
      </w:r>
      <w:r w:rsidR="00127848" w:rsidRPr="00B13622">
        <w:rPr>
          <w:rFonts w:asciiTheme="minorHAnsi" w:hAnsiTheme="minorHAnsi" w:cstheme="minorHAnsi"/>
        </w:rPr>
        <w:t>Collaborative Learning Community</w:t>
      </w:r>
      <w:r w:rsidRPr="00B13622">
        <w:rPr>
          <w:rFonts w:asciiTheme="minorHAnsi" w:hAnsiTheme="minorHAnsi" w:cstheme="minorHAnsi"/>
        </w:rPr>
        <w:t xml:space="preserve"> or state-wide network will be </w:t>
      </w:r>
      <w:r w:rsidR="00D673A1">
        <w:rPr>
          <w:rFonts w:asciiTheme="minorHAnsi" w:hAnsiTheme="minorHAnsi" w:cstheme="minorHAnsi"/>
        </w:rPr>
        <w:t>funded by the department,</w:t>
      </w:r>
      <w:r w:rsidRPr="00B13622">
        <w:rPr>
          <w:rFonts w:asciiTheme="minorHAnsi" w:hAnsiTheme="minorHAnsi" w:cstheme="minorHAnsi"/>
        </w:rPr>
        <w:t xml:space="preserve"> to support implementation including</w:t>
      </w:r>
      <w:r w:rsidR="00D673A1">
        <w:rPr>
          <w:rFonts w:asciiTheme="minorHAnsi" w:hAnsiTheme="minorHAnsi" w:cstheme="minorHAnsi"/>
        </w:rPr>
        <w:t xml:space="preserve"> additional</w:t>
      </w:r>
      <w:r w:rsidRPr="00B13622">
        <w:rPr>
          <w:rFonts w:asciiTheme="minorHAnsi" w:hAnsiTheme="minorHAnsi" w:cstheme="minorHAnsi"/>
        </w:rPr>
        <w:t xml:space="preserve"> training and support </w:t>
      </w:r>
      <w:r w:rsidR="00D673A1">
        <w:rPr>
          <w:rFonts w:asciiTheme="minorHAnsi" w:hAnsiTheme="minorHAnsi" w:cstheme="minorHAnsi"/>
        </w:rPr>
        <w:t xml:space="preserve">made available to support the success of the ECC funded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A73FFD" w:rsidRPr="00A45AE6" w14:paraId="51AA4723" w14:textId="77777777" w:rsidTr="001417AE">
        <w:tc>
          <w:tcPr>
            <w:tcW w:w="9743" w:type="dxa"/>
            <w:shd w:val="clear" w:color="auto" w:fill="000000"/>
          </w:tcPr>
          <w:p w14:paraId="7DF596E2" w14:textId="77777777" w:rsidR="000A1D8F" w:rsidRPr="00A45AE6" w:rsidRDefault="00A73FFD"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6" w:name="_Toc328043397"/>
            <w:r w:rsidRPr="00A45AE6">
              <w:rPr>
                <w:rFonts w:asciiTheme="minorHAnsi" w:hAnsiTheme="minorHAnsi" w:cstheme="minorHAnsi"/>
                <w:sz w:val="22"/>
                <w:szCs w:val="22"/>
              </w:rPr>
              <w:t>Eligibility Requirements</w:t>
            </w:r>
            <w:bookmarkEnd w:id="6"/>
            <w:r w:rsidR="000A1D8F" w:rsidRPr="00A45AE6">
              <w:rPr>
                <w:rFonts w:asciiTheme="minorHAnsi" w:hAnsiTheme="minorHAnsi" w:cstheme="minorHAnsi"/>
                <w:sz w:val="22"/>
                <w:szCs w:val="22"/>
              </w:rPr>
              <w:t xml:space="preserve"> </w:t>
            </w:r>
          </w:p>
        </w:tc>
      </w:tr>
    </w:tbl>
    <w:p w14:paraId="0C77E2A8" w14:textId="77777777" w:rsidR="001417AE" w:rsidRPr="00A45AE6" w:rsidRDefault="001417AE" w:rsidP="00CF5EAF">
      <w:pPr>
        <w:spacing w:before="120"/>
        <w:jc w:val="both"/>
        <w:rPr>
          <w:rFonts w:asciiTheme="minorHAnsi" w:hAnsiTheme="minorHAnsi" w:cstheme="minorHAnsi"/>
          <w:szCs w:val="22"/>
        </w:rPr>
      </w:pPr>
      <w:r w:rsidRPr="00A45AE6">
        <w:rPr>
          <w:rFonts w:asciiTheme="minorHAnsi" w:hAnsiTheme="minorHAnsi" w:cstheme="minorHAnsi"/>
          <w:szCs w:val="22"/>
        </w:rPr>
        <w:t xml:space="preserve">Organisations are eligible to </w:t>
      </w:r>
      <w:r w:rsidR="00B25D4F" w:rsidRPr="00A45AE6">
        <w:rPr>
          <w:rFonts w:asciiTheme="minorHAnsi" w:hAnsiTheme="minorHAnsi" w:cstheme="minorHAnsi"/>
          <w:szCs w:val="22"/>
        </w:rPr>
        <w:t>apply</w:t>
      </w:r>
      <w:r w:rsidRPr="00A45AE6">
        <w:rPr>
          <w:rFonts w:asciiTheme="minorHAnsi" w:hAnsiTheme="minorHAnsi" w:cstheme="minorHAnsi"/>
          <w:szCs w:val="22"/>
        </w:rPr>
        <w:t xml:space="preserve"> if they meet the following eligibility requirements: </w:t>
      </w:r>
    </w:p>
    <w:p w14:paraId="6E3F11CF" w14:textId="0B0618BE" w:rsidR="00F21369" w:rsidRPr="00A45AE6" w:rsidRDefault="007965C0" w:rsidP="00CF5EAF">
      <w:pPr>
        <w:numPr>
          <w:ilvl w:val="0"/>
          <w:numId w:val="3"/>
        </w:numPr>
        <w:spacing w:before="120" w:after="220" w:line="276" w:lineRule="auto"/>
        <w:jc w:val="both"/>
        <w:rPr>
          <w:rFonts w:asciiTheme="minorHAnsi" w:hAnsiTheme="minorHAnsi" w:cstheme="minorHAnsi"/>
          <w:bCs/>
          <w:iCs/>
          <w:szCs w:val="22"/>
        </w:rPr>
      </w:pPr>
      <w:r w:rsidRPr="00A45AE6">
        <w:rPr>
          <w:rFonts w:asciiTheme="minorHAnsi" w:hAnsiTheme="minorHAnsi" w:cstheme="minorHAnsi"/>
          <w:szCs w:val="22"/>
        </w:rPr>
        <w:t>H</w:t>
      </w:r>
      <w:r w:rsidRPr="00A45AE6">
        <w:rPr>
          <w:rFonts w:asciiTheme="minorHAnsi" w:hAnsiTheme="minorHAnsi" w:cstheme="minorHAnsi"/>
          <w:bCs/>
          <w:iCs/>
          <w:szCs w:val="22"/>
        </w:rPr>
        <w:t>old</w:t>
      </w:r>
      <w:r w:rsidR="00F21369" w:rsidRPr="00A45AE6">
        <w:rPr>
          <w:rFonts w:asciiTheme="minorHAnsi" w:hAnsiTheme="minorHAnsi" w:cstheme="minorHAnsi"/>
          <w:bCs/>
          <w:iCs/>
          <w:szCs w:val="22"/>
        </w:rPr>
        <w:t xml:space="preserve"> appropriate insurance (or provide plans to obtain insurance) including a minimum of $10 million in Public Liability Insurance and a minimum of $5 million Professional Indemnity Insurance and Workers’ Compensation Insurance</w:t>
      </w:r>
      <w:r w:rsidR="00BC6A11">
        <w:rPr>
          <w:rFonts w:asciiTheme="minorHAnsi" w:hAnsiTheme="minorHAnsi" w:cstheme="minorHAnsi"/>
          <w:bCs/>
          <w:iCs/>
          <w:szCs w:val="22"/>
        </w:rPr>
        <w:t>;</w:t>
      </w:r>
      <w:r w:rsidR="004F3621">
        <w:rPr>
          <w:rFonts w:asciiTheme="minorHAnsi" w:hAnsiTheme="minorHAnsi" w:cstheme="minorHAnsi"/>
          <w:bCs/>
          <w:iCs/>
          <w:szCs w:val="22"/>
        </w:rPr>
        <w:t xml:space="preserve"> and</w:t>
      </w:r>
    </w:p>
    <w:p w14:paraId="049B16AF" w14:textId="553CE088" w:rsidR="00F558E6" w:rsidRPr="00BC6A11" w:rsidRDefault="007965C0" w:rsidP="00CF5EAF">
      <w:pPr>
        <w:numPr>
          <w:ilvl w:val="0"/>
          <w:numId w:val="3"/>
        </w:numPr>
        <w:spacing w:line="276" w:lineRule="auto"/>
        <w:ind w:left="714" w:hanging="357"/>
        <w:jc w:val="both"/>
        <w:rPr>
          <w:rFonts w:asciiTheme="minorHAnsi" w:hAnsiTheme="minorHAnsi" w:cstheme="minorHAnsi"/>
          <w:bCs/>
          <w:iCs/>
          <w:szCs w:val="22"/>
        </w:rPr>
      </w:pPr>
      <w:r w:rsidRPr="00A45AE6">
        <w:rPr>
          <w:rFonts w:asciiTheme="minorHAnsi" w:hAnsiTheme="minorHAnsi" w:cstheme="minorHAnsi"/>
          <w:szCs w:val="22"/>
        </w:rPr>
        <w:t>Are</w:t>
      </w:r>
      <w:r w:rsidR="00CA6654" w:rsidRPr="00A45AE6">
        <w:rPr>
          <w:rFonts w:asciiTheme="minorHAnsi" w:hAnsiTheme="minorHAnsi" w:cstheme="minorHAnsi"/>
          <w:bCs/>
          <w:iCs/>
          <w:szCs w:val="22"/>
        </w:rPr>
        <w:t xml:space="preserve"> </w:t>
      </w:r>
      <w:r w:rsidRPr="00A45AE6">
        <w:rPr>
          <w:rFonts w:asciiTheme="minorHAnsi" w:hAnsiTheme="minorHAnsi" w:cstheme="minorHAnsi"/>
          <w:bCs/>
          <w:iCs/>
          <w:szCs w:val="22"/>
        </w:rPr>
        <w:t xml:space="preserve">either </w:t>
      </w:r>
      <w:r w:rsidR="00FD37CD" w:rsidRPr="00A45AE6">
        <w:rPr>
          <w:rFonts w:asciiTheme="minorHAnsi" w:hAnsiTheme="minorHAnsi" w:cstheme="minorHAnsi"/>
          <w:bCs/>
          <w:iCs/>
          <w:szCs w:val="22"/>
        </w:rPr>
        <w:t>a</w:t>
      </w:r>
      <w:r w:rsidR="00F61828" w:rsidRPr="00A45AE6">
        <w:rPr>
          <w:rFonts w:asciiTheme="minorHAnsi" w:hAnsiTheme="minorHAnsi" w:cstheme="minorHAnsi"/>
          <w:bCs/>
          <w:iCs/>
          <w:szCs w:val="22"/>
        </w:rPr>
        <w:t xml:space="preserve"> </w:t>
      </w:r>
      <w:r w:rsidR="00330D34" w:rsidRPr="00A45AE6">
        <w:rPr>
          <w:rFonts w:asciiTheme="minorHAnsi" w:hAnsiTheme="minorHAnsi" w:cstheme="minorHAnsi"/>
          <w:szCs w:val="22"/>
        </w:rPr>
        <w:t>not-for-profit</w:t>
      </w:r>
      <w:r w:rsidR="00F776AE" w:rsidRPr="00A45AE6">
        <w:rPr>
          <w:rFonts w:asciiTheme="minorHAnsi" w:hAnsiTheme="minorHAnsi" w:cstheme="minorHAnsi"/>
          <w:szCs w:val="22"/>
        </w:rPr>
        <w:t xml:space="preserve"> </w:t>
      </w:r>
      <w:r w:rsidR="001417AE" w:rsidRPr="00A45AE6">
        <w:rPr>
          <w:rFonts w:asciiTheme="minorHAnsi" w:hAnsiTheme="minorHAnsi" w:cstheme="minorHAnsi"/>
          <w:szCs w:val="22"/>
        </w:rPr>
        <w:t>organisation</w:t>
      </w:r>
      <w:r w:rsidR="00BC6A11">
        <w:rPr>
          <w:rFonts w:asciiTheme="minorHAnsi" w:hAnsiTheme="minorHAnsi" w:cstheme="minorHAnsi"/>
          <w:szCs w:val="22"/>
        </w:rPr>
        <w:t xml:space="preserve">, including </w:t>
      </w:r>
      <w:r w:rsidR="001A7752">
        <w:rPr>
          <w:rFonts w:asciiTheme="minorHAnsi" w:hAnsiTheme="minorHAnsi" w:cstheme="minorHAnsi"/>
          <w:szCs w:val="22"/>
        </w:rPr>
        <w:t>community-controlled</w:t>
      </w:r>
      <w:r w:rsidR="00BC6A11">
        <w:rPr>
          <w:rFonts w:asciiTheme="minorHAnsi" w:hAnsiTheme="minorHAnsi" w:cstheme="minorHAnsi"/>
          <w:szCs w:val="22"/>
        </w:rPr>
        <w:t xml:space="preserve"> organisations</w:t>
      </w:r>
      <w:r w:rsidR="001417AE" w:rsidRPr="00A45AE6">
        <w:rPr>
          <w:rFonts w:asciiTheme="minorHAnsi" w:hAnsiTheme="minorHAnsi" w:cstheme="minorHAnsi"/>
          <w:szCs w:val="22"/>
        </w:rPr>
        <w:t xml:space="preserve"> </w:t>
      </w:r>
      <w:r w:rsidR="00F776AE" w:rsidRPr="00A45AE6">
        <w:rPr>
          <w:rFonts w:asciiTheme="minorHAnsi" w:hAnsiTheme="minorHAnsi" w:cstheme="minorHAnsi"/>
          <w:szCs w:val="22"/>
        </w:rPr>
        <w:t>or</w:t>
      </w:r>
      <w:r w:rsidR="006F2279" w:rsidRPr="00A45AE6">
        <w:rPr>
          <w:rFonts w:asciiTheme="minorHAnsi" w:hAnsiTheme="minorHAnsi" w:cstheme="minorHAnsi"/>
          <w:szCs w:val="22"/>
        </w:rPr>
        <w:t xml:space="preserve"> </w:t>
      </w:r>
      <w:r w:rsidR="001417AE" w:rsidRPr="00A45AE6">
        <w:rPr>
          <w:rFonts w:asciiTheme="minorHAnsi" w:hAnsiTheme="minorHAnsi" w:cstheme="minorHAnsi"/>
          <w:szCs w:val="22"/>
        </w:rPr>
        <w:t xml:space="preserve">a </w:t>
      </w:r>
      <w:r w:rsidR="00CB6A7A" w:rsidRPr="00A45AE6">
        <w:rPr>
          <w:rFonts w:asciiTheme="minorHAnsi" w:hAnsiTheme="minorHAnsi" w:cstheme="minorHAnsi"/>
          <w:szCs w:val="22"/>
        </w:rPr>
        <w:t xml:space="preserve">local </w:t>
      </w:r>
      <w:r w:rsidR="008948DB" w:rsidRPr="00A45AE6">
        <w:rPr>
          <w:rFonts w:asciiTheme="minorHAnsi" w:hAnsiTheme="minorHAnsi" w:cstheme="minorHAnsi"/>
          <w:szCs w:val="22"/>
        </w:rPr>
        <w:t xml:space="preserve">government </w:t>
      </w:r>
      <w:r w:rsidR="000517C8" w:rsidRPr="00A45AE6">
        <w:rPr>
          <w:rFonts w:asciiTheme="minorHAnsi" w:hAnsiTheme="minorHAnsi" w:cstheme="minorHAnsi"/>
          <w:szCs w:val="22"/>
        </w:rPr>
        <w:t>entity</w:t>
      </w:r>
      <w:r w:rsidR="000517C8">
        <w:rPr>
          <w:rFonts w:asciiTheme="minorHAnsi" w:hAnsiTheme="minorHAnsi" w:cstheme="minorHAnsi"/>
          <w:szCs w:val="22"/>
        </w:rPr>
        <w:t>; and</w:t>
      </w:r>
    </w:p>
    <w:p w14:paraId="517FEFE4" w14:textId="1AD61353" w:rsidR="00BC6A11" w:rsidRPr="00075B94" w:rsidRDefault="00BC6A11" w:rsidP="00CF5EAF">
      <w:pPr>
        <w:numPr>
          <w:ilvl w:val="0"/>
          <w:numId w:val="3"/>
        </w:numPr>
        <w:spacing w:line="276" w:lineRule="auto"/>
        <w:ind w:left="714" w:hanging="357"/>
        <w:jc w:val="both"/>
        <w:rPr>
          <w:rFonts w:asciiTheme="minorHAnsi" w:hAnsiTheme="minorHAnsi" w:cstheme="minorHAnsi"/>
          <w:bCs/>
          <w:iCs/>
          <w:szCs w:val="22"/>
        </w:rPr>
      </w:pPr>
      <w:r>
        <w:rPr>
          <w:rFonts w:asciiTheme="minorHAnsi" w:hAnsiTheme="minorHAnsi" w:cstheme="minorHAnsi"/>
          <w:szCs w:val="22"/>
        </w:rPr>
        <w:t xml:space="preserve">Have an existing </w:t>
      </w:r>
      <w:r w:rsidR="00E539E4">
        <w:rPr>
          <w:rFonts w:asciiTheme="minorHAnsi" w:hAnsiTheme="minorHAnsi" w:cstheme="minorHAnsi"/>
          <w:szCs w:val="22"/>
        </w:rPr>
        <w:t>Service Agreement</w:t>
      </w:r>
      <w:r>
        <w:rPr>
          <w:rFonts w:asciiTheme="minorHAnsi" w:hAnsiTheme="minorHAnsi" w:cstheme="minorHAnsi"/>
          <w:szCs w:val="22"/>
        </w:rPr>
        <w:t xml:space="preserve"> with the </w:t>
      </w:r>
      <w:r w:rsidR="00F51759">
        <w:rPr>
          <w:rFonts w:asciiTheme="minorHAnsi" w:hAnsiTheme="minorHAnsi" w:cstheme="minorHAnsi"/>
          <w:szCs w:val="22"/>
        </w:rPr>
        <w:t>department</w:t>
      </w:r>
      <w:r>
        <w:rPr>
          <w:rFonts w:asciiTheme="minorHAnsi" w:hAnsiTheme="minorHAnsi" w:cstheme="minorHAnsi"/>
          <w:szCs w:val="22"/>
        </w:rPr>
        <w:t xml:space="preserve"> for the provision of early childhood services</w:t>
      </w:r>
      <w:r w:rsidR="00075B94">
        <w:rPr>
          <w:rFonts w:asciiTheme="minorHAnsi" w:hAnsiTheme="minorHAnsi" w:cstheme="minorHAnsi"/>
          <w:szCs w:val="22"/>
        </w:rPr>
        <w:t xml:space="preserve">; </w:t>
      </w:r>
      <w:r w:rsidR="009C09AA">
        <w:rPr>
          <w:rFonts w:asciiTheme="minorHAnsi" w:hAnsiTheme="minorHAnsi" w:cstheme="minorHAnsi"/>
          <w:szCs w:val="22"/>
        </w:rPr>
        <w:t>or w</w:t>
      </w:r>
      <w:r w:rsidR="009C09AA" w:rsidRPr="00A94264">
        <w:rPr>
          <w:rFonts w:asciiTheme="minorHAnsi" w:hAnsiTheme="minorHAnsi" w:cstheme="minorHAnsi"/>
          <w:szCs w:val="22"/>
        </w:rPr>
        <w:t xml:space="preserve">here the </w:t>
      </w:r>
      <w:r w:rsidR="009C09AA">
        <w:rPr>
          <w:rFonts w:asciiTheme="minorHAnsi" w:hAnsiTheme="minorHAnsi" w:cstheme="minorHAnsi"/>
          <w:szCs w:val="22"/>
        </w:rPr>
        <w:t>department</w:t>
      </w:r>
      <w:r w:rsidR="009C09AA" w:rsidRPr="00A94264">
        <w:rPr>
          <w:rFonts w:asciiTheme="minorHAnsi" w:hAnsiTheme="minorHAnsi" w:cstheme="minorHAnsi"/>
          <w:szCs w:val="22"/>
        </w:rPr>
        <w:t xml:space="preserve"> does not yet have a funding relationship, </w:t>
      </w:r>
      <w:r w:rsidR="009C09AA">
        <w:rPr>
          <w:rFonts w:asciiTheme="minorHAnsi" w:hAnsiTheme="minorHAnsi" w:cstheme="minorHAnsi"/>
          <w:szCs w:val="22"/>
        </w:rPr>
        <w:t xml:space="preserve">eligible </w:t>
      </w:r>
      <w:r w:rsidR="009C09AA" w:rsidRPr="00A94264">
        <w:rPr>
          <w:rFonts w:asciiTheme="minorHAnsi" w:hAnsiTheme="minorHAnsi" w:cstheme="minorHAnsi"/>
          <w:szCs w:val="22"/>
        </w:rPr>
        <w:t xml:space="preserve">organisations </w:t>
      </w:r>
      <w:r w:rsidR="009C09AA">
        <w:rPr>
          <w:rFonts w:asciiTheme="minorHAnsi" w:hAnsiTheme="minorHAnsi" w:cstheme="minorHAnsi"/>
          <w:szCs w:val="22"/>
        </w:rPr>
        <w:t xml:space="preserve">will be </w:t>
      </w:r>
      <w:r w:rsidR="009C09AA" w:rsidRPr="00A94264">
        <w:rPr>
          <w:rFonts w:asciiTheme="minorHAnsi" w:hAnsiTheme="minorHAnsi" w:cstheme="minorHAnsi"/>
          <w:szCs w:val="22"/>
        </w:rPr>
        <w:t xml:space="preserve">locally recognised, respected and culturally responsive in providing services to Aboriginal and Torres Strait Islander children, families and communities </w:t>
      </w:r>
      <w:r w:rsidR="00075B94">
        <w:rPr>
          <w:rFonts w:asciiTheme="minorHAnsi" w:hAnsiTheme="minorHAnsi" w:cstheme="minorHAnsi"/>
          <w:szCs w:val="22"/>
        </w:rPr>
        <w:t>and</w:t>
      </w:r>
    </w:p>
    <w:p w14:paraId="42E24ACE" w14:textId="2BB1C676" w:rsidR="00075B94" w:rsidRPr="00A45AE6" w:rsidRDefault="00075B94" w:rsidP="00CF5EAF">
      <w:pPr>
        <w:numPr>
          <w:ilvl w:val="0"/>
          <w:numId w:val="3"/>
        </w:numPr>
        <w:spacing w:line="276" w:lineRule="auto"/>
        <w:ind w:left="714" w:hanging="357"/>
        <w:jc w:val="both"/>
        <w:rPr>
          <w:rFonts w:asciiTheme="minorHAnsi" w:hAnsiTheme="minorHAnsi" w:cstheme="minorHAnsi"/>
          <w:bCs/>
          <w:iCs/>
          <w:szCs w:val="22"/>
        </w:rPr>
      </w:pPr>
      <w:r>
        <w:rPr>
          <w:rFonts w:asciiTheme="minorHAnsi" w:hAnsiTheme="minorHAnsi" w:cstheme="minorHAnsi"/>
          <w:szCs w:val="22"/>
        </w:rPr>
        <w:t>Continue to</w:t>
      </w:r>
      <w:r w:rsidR="00AD01B0">
        <w:rPr>
          <w:rFonts w:asciiTheme="minorHAnsi" w:hAnsiTheme="minorHAnsi" w:cstheme="minorHAnsi"/>
          <w:szCs w:val="22"/>
        </w:rPr>
        <w:t>, or able to</w:t>
      </w:r>
      <w:r>
        <w:rPr>
          <w:rFonts w:asciiTheme="minorHAnsi" w:hAnsiTheme="minorHAnsi" w:cstheme="minorHAnsi"/>
          <w:szCs w:val="22"/>
        </w:rPr>
        <w:t xml:space="preserve"> meet all requirements specified under either the </w:t>
      </w:r>
      <w:r w:rsidRPr="00E539E4">
        <w:rPr>
          <w:rFonts w:asciiTheme="minorHAnsi" w:hAnsiTheme="minorHAnsi" w:cstheme="minorHAnsi"/>
          <w:i/>
          <w:iCs/>
          <w:szCs w:val="22"/>
        </w:rPr>
        <w:t>Early Years Services Funding Category Guidelines 2023</w:t>
      </w:r>
      <w:r>
        <w:rPr>
          <w:rFonts w:asciiTheme="minorHAnsi" w:hAnsiTheme="minorHAnsi" w:cstheme="minorHAnsi"/>
          <w:szCs w:val="22"/>
        </w:rPr>
        <w:t xml:space="preserve"> and/or Family Support Funding Category, where applicable.  </w:t>
      </w:r>
    </w:p>
    <w:p w14:paraId="3B3E6FEC" w14:textId="57AC238C" w:rsidR="00D3217A" w:rsidRPr="00A45AE6" w:rsidRDefault="00D3217A" w:rsidP="00CF5EAF">
      <w:pPr>
        <w:spacing w:line="276" w:lineRule="auto"/>
        <w:jc w:val="both"/>
        <w:rPr>
          <w:rFonts w:asciiTheme="minorHAnsi" w:hAnsiTheme="minorHAnsi" w:cstheme="minorHAnsi"/>
          <w:bCs/>
          <w:iCs/>
          <w:szCs w:val="22"/>
        </w:rPr>
      </w:pPr>
      <w:r w:rsidRPr="00A45AE6">
        <w:rPr>
          <w:rFonts w:asciiTheme="minorHAnsi" w:hAnsiTheme="minorHAnsi" w:cstheme="minorHAnsi"/>
          <w:szCs w:val="22"/>
        </w:rPr>
        <w:t>Organisations may develop an individual proposal or partner with a consortium to submit a proposal. Where a partnership or consortium arrangement is developed, a single funding application must be submitted by the ‘lead’ or ‘primary’ organisation, and reflect the partnership arrangement with other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1417AE" w:rsidRPr="00A45AE6" w14:paraId="43FBFF12" w14:textId="77777777" w:rsidTr="00A810B5">
        <w:tc>
          <w:tcPr>
            <w:tcW w:w="9743" w:type="dxa"/>
            <w:shd w:val="clear" w:color="auto" w:fill="000000"/>
          </w:tcPr>
          <w:p w14:paraId="4CC1DB04" w14:textId="77777777" w:rsidR="001417AE" w:rsidRPr="00A45AE6" w:rsidRDefault="001417AE" w:rsidP="00CF5EAF">
            <w:pPr>
              <w:pStyle w:val="Heading1"/>
              <w:numPr>
                <w:ilvl w:val="0"/>
                <w:numId w:val="4"/>
              </w:numPr>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lastRenderedPageBreak/>
              <w:t xml:space="preserve">Selection Criteria </w:t>
            </w:r>
          </w:p>
        </w:tc>
      </w:tr>
    </w:tbl>
    <w:p w14:paraId="35752E7B" w14:textId="640390B3" w:rsidR="001417AE" w:rsidRPr="00A45AE6" w:rsidRDefault="00611611" w:rsidP="00CF5EAF">
      <w:pPr>
        <w:spacing w:before="120"/>
        <w:jc w:val="both"/>
        <w:rPr>
          <w:rFonts w:asciiTheme="minorHAnsi" w:hAnsiTheme="minorHAnsi" w:cstheme="minorHAnsi"/>
          <w:szCs w:val="22"/>
        </w:rPr>
      </w:pPr>
      <w:bookmarkStart w:id="7" w:name="_Hlk73966503"/>
      <w:r>
        <w:rPr>
          <w:rFonts w:asciiTheme="minorHAnsi" w:hAnsiTheme="minorHAnsi" w:cstheme="minorHAnsi"/>
          <w:szCs w:val="22"/>
        </w:rPr>
        <w:t xml:space="preserve">All applicants will be required to submit an application for funding. </w:t>
      </w:r>
      <w:r w:rsidR="001417AE" w:rsidRPr="00A45AE6">
        <w:rPr>
          <w:rFonts w:asciiTheme="minorHAnsi" w:hAnsiTheme="minorHAnsi" w:cstheme="minorHAnsi"/>
          <w:szCs w:val="22"/>
        </w:rPr>
        <w:t xml:space="preserve">The department will convene an </w:t>
      </w:r>
      <w:r w:rsidR="00482949" w:rsidRPr="00A45AE6">
        <w:rPr>
          <w:rFonts w:asciiTheme="minorHAnsi" w:hAnsiTheme="minorHAnsi" w:cstheme="minorHAnsi"/>
          <w:szCs w:val="22"/>
        </w:rPr>
        <w:t>A</w:t>
      </w:r>
      <w:r w:rsidR="001417AE" w:rsidRPr="00A45AE6">
        <w:rPr>
          <w:rFonts w:asciiTheme="minorHAnsi" w:hAnsiTheme="minorHAnsi" w:cstheme="minorHAnsi"/>
          <w:szCs w:val="22"/>
        </w:rPr>
        <w:t xml:space="preserve">ssessment </w:t>
      </w:r>
      <w:r w:rsidR="00482949" w:rsidRPr="00A45AE6">
        <w:rPr>
          <w:rFonts w:asciiTheme="minorHAnsi" w:hAnsiTheme="minorHAnsi" w:cstheme="minorHAnsi"/>
          <w:szCs w:val="22"/>
        </w:rPr>
        <w:t>P</w:t>
      </w:r>
      <w:r w:rsidR="001417AE" w:rsidRPr="00A45AE6">
        <w:rPr>
          <w:rFonts w:asciiTheme="minorHAnsi" w:hAnsiTheme="minorHAnsi" w:cstheme="minorHAnsi"/>
          <w:szCs w:val="22"/>
        </w:rPr>
        <w:t>anel to consider application</w:t>
      </w:r>
      <w:r w:rsidR="00E23B25">
        <w:rPr>
          <w:rFonts w:asciiTheme="minorHAnsi" w:hAnsiTheme="minorHAnsi" w:cstheme="minorHAnsi"/>
          <w:szCs w:val="22"/>
        </w:rPr>
        <w:t>/</w:t>
      </w:r>
      <w:r w:rsidR="001417AE" w:rsidRPr="00A45AE6">
        <w:rPr>
          <w:rFonts w:asciiTheme="minorHAnsi" w:hAnsiTheme="minorHAnsi" w:cstheme="minorHAnsi"/>
          <w:szCs w:val="22"/>
        </w:rPr>
        <w:t xml:space="preserve">s, submitted through QGrants, </w:t>
      </w:r>
      <w:bookmarkStart w:id="8" w:name="_Hlk160956817"/>
      <w:r w:rsidR="00482949" w:rsidRPr="00A45AE6">
        <w:rPr>
          <w:rFonts w:asciiTheme="minorHAnsi" w:hAnsiTheme="minorHAnsi" w:cstheme="minorHAnsi"/>
          <w:szCs w:val="22"/>
        </w:rPr>
        <w:t xml:space="preserve">based on responses to </w:t>
      </w:r>
      <w:r w:rsidR="001417AE" w:rsidRPr="00A45AE6">
        <w:rPr>
          <w:rFonts w:asciiTheme="minorHAnsi" w:hAnsiTheme="minorHAnsi" w:cstheme="minorHAnsi"/>
          <w:szCs w:val="22"/>
        </w:rPr>
        <w:t>the following selection criteri</w:t>
      </w:r>
      <w:r w:rsidR="00B2327A" w:rsidRPr="00A45AE6">
        <w:rPr>
          <w:rFonts w:asciiTheme="minorHAnsi" w:hAnsiTheme="minorHAnsi" w:cstheme="minorHAnsi"/>
          <w:szCs w:val="22"/>
        </w:rPr>
        <w:t>a</w:t>
      </w:r>
      <w:bookmarkEnd w:id="8"/>
      <w:r w:rsidR="001417AE" w:rsidRPr="00A45AE6">
        <w:rPr>
          <w:rFonts w:asciiTheme="minorHAnsi" w:hAnsiTheme="minorHAnsi" w:cstheme="minorHAnsi"/>
          <w:szCs w:val="22"/>
        </w:rPr>
        <w:t>. Brief supporting evidence may be attached to the application</w:t>
      </w:r>
      <w:r w:rsidR="00482949" w:rsidRPr="00A45AE6">
        <w:rPr>
          <w:rFonts w:asciiTheme="minorHAnsi" w:hAnsiTheme="minorHAnsi" w:cstheme="minorHAnsi"/>
          <w:szCs w:val="22"/>
        </w:rPr>
        <w:t>,</w:t>
      </w:r>
      <w:r w:rsidR="001417AE" w:rsidRPr="00A45AE6">
        <w:rPr>
          <w:rFonts w:asciiTheme="minorHAnsi" w:hAnsiTheme="minorHAnsi" w:cstheme="minorHAnsi"/>
          <w:szCs w:val="22"/>
        </w:rPr>
        <w:t xml:space="preserve"> as additional information. </w:t>
      </w:r>
    </w:p>
    <w:p w14:paraId="7BF1FCB7" w14:textId="324451A8" w:rsidR="00277273" w:rsidRPr="00BB204D" w:rsidRDefault="001417AE" w:rsidP="00BB204D">
      <w:pPr>
        <w:jc w:val="both"/>
        <w:rPr>
          <w:rFonts w:asciiTheme="minorHAnsi" w:hAnsiTheme="minorHAnsi" w:cstheme="minorHAnsi"/>
          <w:szCs w:val="22"/>
        </w:rPr>
      </w:pPr>
      <w:r w:rsidRPr="00A45AE6">
        <w:rPr>
          <w:rFonts w:asciiTheme="minorHAnsi" w:hAnsiTheme="minorHAnsi" w:cstheme="minorHAnsi"/>
          <w:szCs w:val="22"/>
        </w:rPr>
        <w:t xml:space="preserve">Where assessment does not produce a conclusive outcome, organisations may be required to present their application and responses to selection criteria at a meeting (using TEAMS or in person) with the </w:t>
      </w:r>
      <w:r w:rsidR="00482949" w:rsidRPr="00A45AE6">
        <w:rPr>
          <w:rFonts w:asciiTheme="minorHAnsi" w:hAnsiTheme="minorHAnsi" w:cstheme="minorHAnsi"/>
          <w:szCs w:val="22"/>
        </w:rPr>
        <w:t>A</w:t>
      </w:r>
      <w:r w:rsidRPr="00A45AE6">
        <w:rPr>
          <w:rFonts w:asciiTheme="minorHAnsi" w:hAnsiTheme="minorHAnsi" w:cstheme="minorHAnsi"/>
          <w:szCs w:val="22"/>
        </w:rPr>
        <w:t xml:space="preserve">ssessment </w:t>
      </w:r>
      <w:r w:rsidR="00482949" w:rsidRPr="00A45AE6">
        <w:rPr>
          <w:rFonts w:asciiTheme="minorHAnsi" w:hAnsiTheme="minorHAnsi" w:cstheme="minorHAnsi"/>
          <w:szCs w:val="22"/>
        </w:rPr>
        <w:t>P</w:t>
      </w:r>
      <w:r w:rsidRPr="00A45AE6">
        <w:rPr>
          <w:rFonts w:asciiTheme="minorHAnsi" w:hAnsiTheme="minorHAnsi" w:cstheme="minorHAnsi"/>
          <w:szCs w:val="22"/>
        </w:rPr>
        <w:t xml:space="preserve">anel.  </w:t>
      </w:r>
      <w:bookmarkEnd w:id="7"/>
    </w:p>
    <w:tbl>
      <w:tblPr>
        <w:tblStyle w:val="TableGrid"/>
        <w:tblW w:w="0" w:type="auto"/>
        <w:tblLook w:val="04A0" w:firstRow="1" w:lastRow="0" w:firstColumn="1" w:lastColumn="0" w:noHBand="0" w:noVBand="1"/>
      </w:tblPr>
      <w:tblGrid>
        <w:gridCol w:w="3397"/>
        <w:gridCol w:w="6333"/>
      </w:tblGrid>
      <w:tr w:rsidR="00F23DBF" w:rsidRPr="00A45AE6" w14:paraId="427BC711" w14:textId="77777777" w:rsidTr="00F23DBF">
        <w:trPr>
          <w:tblHeader/>
        </w:trPr>
        <w:tc>
          <w:tcPr>
            <w:tcW w:w="3397" w:type="dxa"/>
            <w:tcBorders>
              <w:top w:val="single" w:sz="4" w:space="0" w:color="auto"/>
              <w:left w:val="single" w:sz="4" w:space="0" w:color="auto"/>
              <w:bottom w:val="single" w:sz="4" w:space="0" w:color="auto"/>
              <w:right w:val="single" w:sz="4" w:space="0" w:color="auto"/>
            </w:tcBorders>
            <w:hideMark/>
          </w:tcPr>
          <w:p w14:paraId="5028CB55" w14:textId="77777777" w:rsidR="00F23DBF" w:rsidRPr="00A45AE6" w:rsidRDefault="001417AE" w:rsidP="00CF5EAF">
            <w:pPr>
              <w:jc w:val="both"/>
              <w:rPr>
                <w:rFonts w:asciiTheme="minorHAnsi" w:hAnsiTheme="minorHAnsi" w:cstheme="minorHAnsi"/>
                <w:b/>
                <w:szCs w:val="22"/>
                <w:lang w:eastAsia="en-US"/>
              </w:rPr>
            </w:pPr>
            <w:bookmarkStart w:id="9" w:name="_Hlk74142812"/>
            <w:r w:rsidRPr="00A45AE6">
              <w:rPr>
                <w:rFonts w:asciiTheme="minorHAnsi" w:hAnsiTheme="minorHAnsi" w:cstheme="minorHAnsi"/>
                <w:b/>
                <w:szCs w:val="22"/>
              </w:rPr>
              <w:t>Sel</w:t>
            </w:r>
            <w:r w:rsidR="00F23DBF" w:rsidRPr="00A45AE6">
              <w:rPr>
                <w:rFonts w:asciiTheme="minorHAnsi" w:hAnsiTheme="minorHAnsi" w:cstheme="minorHAnsi"/>
                <w:b/>
                <w:szCs w:val="22"/>
              </w:rPr>
              <w:t>ection criteria</w:t>
            </w:r>
          </w:p>
        </w:tc>
        <w:tc>
          <w:tcPr>
            <w:tcW w:w="6333" w:type="dxa"/>
            <w:tcBorders>
              <w:top w:val="single" w:sz="4" w:space="0" w:color="auto"/>
              <w:left w:val="single" w:sz="4" w:space="0" w:color="auto"/>
              <w:bottom w:val="single" w:sz="4" w:space="0" w:color="auto"/>
              <w:right w:val="single" w:sz="4" w:space="0" w:color="auto"/>
            </w:tcBorders>
            <w:hideMark/>
          </w:tcPr>
          <w:p w14:paraId="480D54D2" w14:textId="77777777" w:rsidR="00F23DBF" w:rsidRPr="00A45AE6" w:rsidRDefault="00F23DBF" w:rsidP="00CF5EAF">
            <w:pPr>
              <w:ind w:left="395" w:hanging="395"/>
              <w:jc w:val="both"/>
              <w:rPr>
                <w:rFonts w:asciiTheme="minorHAnsi" w:hAnsiTheme="minorHAnsi" w:cstheme="minorHAnsi"/>
                <w:b/>
                <w:szCs w:val="22"/>
              </w:rPr>
            </w:pPr>
            <w:r w:rsidRPr="00A45AE6">
              <w:rPr>
                <w:rFonts w:asciiTheme="minorHAnsi" w:hAnsiTheme="minorHAnsi" w:cstheme="minorHAnsi"/>
                <w:b/>
                <w:szCs w:val="22"/>
              </w:rPr>
              <w:t xml:space="preserve">Indicators and supporting evidence </w:t>
            </w:r>
          </w:p>
        </w:tc>
      </w:tr>
      <w:tr w:rsidR="00F23DBF" w:rsidRPr="00A45AE6" w14:paraId="6CE77CEE" w14:textId="77777777" w:rsidTr="006012A8">
        <w:tc>
          <w:tcPr>
            <w:tcW w:w="3397" w:type="dxa"/>
            <w:tcBorders>
              <w:top w:val="single" w:sz="4" w:space="0" w:color="auto"/>
              <w:left w:val="single" w:sz="4" w:space="0" w:color="auto"/>
              <w:bottom w:val="single" w:sz="4" w:space="0" w:color="auto"/>
              <w:right w:val="single" w:sz="4" w:space="0" w:color="auto"/>
            </w:tcBorders>
            <w:hideMark/>
          </w:tcPr>
          <w:p w14:paraId="2190BBA8" w14:textId="170666DF" w:rsidR="00F23DBF" w:rsidRPr="00A45AE6" w:rsidRDefault="00F23DBF" w:rsidP="00CF5EAF">
            <w:pPr>
              <w:ind w:left="22" w:hanging="22"/>
              <w:jc w:val="both"/>
              <w:rPr>
                <w:rFonts w:asciiTheme="minorHAnsi" w:hAnsiTheme="minorHAnsi" w:cstheme="minorHAnsi"/>
                <w:szCs w:val="22"/>
              </w:rPr>
            </w:pPr>
            <w:r w:rsidRPr="00A45AE6">
              <w:rPr>
                <w:rFonts w:asciiTheme="minorHAnsi" w:hAnsiTheme="minorHAnsi" w:cstheme="minorHAnsi"/>
                <w:szCs w:val="22"/>
              </w:rPr>
              <w:t xml:space="preserve">Service model is appropriate and meets the needs of </w:t>
            </w:r>
            <w:r w:rsidR="00AE32AF">
              <w:rPr>
                <w:rFonts w:asciiTheme="minorHAnsi" w:hAnsiTheme="minorHAnsi" w:cstheme="minorHAnsi"/>
                <w:szCs w:val="22"/>
              </w:rPr>
              <w:t>children and their families in the</w:t>
            </w:r>
            <w:r w:rsidRPr="00A45AE6">
              <w:rPr>
                <w:rFonts w:asciiTheme="minorHAnsi" w:hAnsiTheme="minorHAnsi" w:cstheme="minorHAnsi"/>
                <w:szCs w:val="22"/>
              </w:rPr>
              <w:t xml:space="preserve"> </w:t>
            </w:r>
            <w:r w:rsidR="00AE32AF">
              <w:rPr>
                <w:rFonts w:asciiTheme="minorHAnsi" w:hAnsiTheme="minorHAnsi" w:cstheme="minorHAnsi"/>
                <w:szCs w:val="22"/>
              </w:rPr>
              <w:t xml:space="preserve">identified </w:t>
            </w:r>
            <w:r w:rsidRPr="00A45AE6">
              <w:rPr>
                <w:rFonts w:asciiTheme="minorHAnsi" w:hAnsiTheme="minorHAnsi" w:cstheme="minorHAnsi"/>
                <w:szCs w:val="22"/>
              </w:rPr>
              <w:t xml:space="preserve">community </w:t>
            </w:r>
          </w:p>
        </w:tc>
        <w:tc>
          <w:tcPr>
            <w:tcW w:w="6333" w:type="dxa"/>
            <w:tcBorders>
              <w:top w:val="single" w:sz="4" w:space="0" w:color="auto"/>
              <w:left w:val="single" w:sz="4" w:space="0" w:color="auto"/>
              <w:bottom w:val="single" w:sz="4" w:space="0" w:color="auto"/>
              <w:right w:val="single" w:sz="4" w:space="0" w:color="auto"/>
            </w:tcBorders>
            <w:hideMark/>
          </w:tcPr>
          <w:p w14:paraId="5B653C9E" w14:textId="0580B008" w:rsidR="00991A19" w:rsidRPr="004121A6" w:rsidRDefault="00F23DBF" w:rsidP="007F07DC">
            <w:pPr>
              <w:pStyle w:val="ListParagraph"/>
              <w:numPr>
                <w:ilvl w:val="0"/>
                <w:numId w:val="12"/>
              </w:numPr>
              <w:tabs>
                <w:tab w:val="left" w:pos="2835"/>
              </w:tabs>
              <w:spacing w:after="120"/>
              <w:rPr>
                <w:rFonts w:asciiTheme="minorHAnsi" w:hAnsiTheme="minorHAnsi" w:cstheme="minorHAnsi"/>
              </w:rPr>
            </w:pPr>
            <w:r w:rsidRPr="004121A6">
              <w:rPr>
                <w:rFonts w:asciiTheme="minorHAnsi" w:hAnsiTheme="minorHAnsi" w:cstheme="minorHAnsi"/>
              </w:rPr>
              <w:t xml:space="preserve">Demonstrated understanding of the needs of the target group/s and </w:t>
            </w:r>
            <w:r w:rsidR="00991A19" w:rsidRPr="004121A6">
              <w:rPr>
                <w:rFonts w:asciiTheme="minorHAnsi" w:hAnsiTheme="minorHAnsi" w:cstheme="minorHAnsi"/>
              </w:rPr>
              <w:t>the broad communities with</w:t>
            </w:r>
            <w:r w:rsidR="00BF112B">
              <w:rPr>
                <w:rFonts w:asciiTheme="minorHAnsi" w:hAnsiTheme="minorHAnsi" w:cstheme="minorHAnsi"/>
              </w:rPr>
              <w:t>in</w:t>
            </w:r>
            <w:r w:rsidR="00991A19" w:rsidRPr="004121A6">
              <w:rPr>
                <w:rFonts w:asciiTheme="minorHAnsi" w:hAnsiTheme="minorHAnsi" w:cstheme="minorHAnsi"/>
              </w:rPr>
              <w:t xml:space="preserve"> the SA3 and more specifically with</w:t>
            </w:r>
            <w:r w:rsidR="00BF112B">
              <w:rPr>
                <w:rFonts w:asciiTheme="minorHAnsi" w:hAnsiTheme="minorHAnsi" w:cstheme="minorHAnsi"/>
              </w:rPr>
              <w:t>in</w:t>
            </w:r>
            <w:r w:rsidR="00991A19" w:rsidRPr="004121A6">
              <w:rPr>
                <w:rFonts w:asciiTheme="minorHAnsi" w:hAnsiTheme="minorHAnsi" w:cstheme="minorHAnsi"/>
              </w:rPr>
              <w:t xml:space="preserve"> the identified SA2 community. </w:t>
            </w:r>
          </w:p>
          <w:p w14:paraId="3E08CD82" w14:textId="62DD55FB" w:rsidR="00991A19" w:rsidRPr="004121A6" w:rsidRDefault="00991A19" w:rsidP="007F07DC">
            <w:pPr>
              <w:pStyle w:val="ListParagraph"/>
              <w:numPr>
                <w:ilvl w:val="0"/>
                <w:numId w:val="12"/>
              </w:numPr>
              <w:tabs>
                <w:tab w:val="left" w:pos="2835"/>
              </w:tabs>
              <w:spacing w:after="120"/>
              <w:jc w:val="both"/>
              <w:rPr>
                <w:rFonts w:asciiTheme="minorHAnsi" w:hAnsiTheme="minorHAnsi" w:cstheme="minorHAnsi"/>
              </w:rPr>
            </w:pPr>
            <w:r w:rsidRPr="004121A6">
              <w:rPr>
                <w:rFonts w:asciiTheme="minorHAnsi" w:eastAsia="Times New Roman" w:hAnsiTheme="minorHAnsi" w:cstheme="minorHAnsi"/>
                <w:lang w:val="en-US"/>
              </w:rPr>
              <w:t xml:space="preserve">How would the </w:t>
            </w:r>
            <w:r w:rsidR="00F2166D">
              <w:rPr>
                <w:rFonts w:asciiTheme="minorHAnsi" w:eastAsia="Times New Roman" w:hAnsiTheme="minorHAnsi" w:cstheme="minorHAnsi"/>
                <w:lang w:val="en-US"/>
              </w:rPr>
              <w:t>ECC</w:t>
            </w:r>
            <w:r w:rsidRPr="004121A6">
              <w:rPr>
                <w:rFonts w:asciiTheme="minorHAnsi" w:eastAsia="Times New Roman" w:hAnsiTheme="minorHAnsi" w:cstheme="minorHAnsi"/>
                <w:lang w:val="en-US"/>
              </w:rPr>
              <w:t xml:space="preserve"> model connect children and families </w:t>
            </w:r>
            <w:r w:rsidR="000E7D0C">
              <w:rPr>
                <w:rFonts w:asciiTheme="minorHAnsi" w:eastAsia="Times New Roman" w:hAnsiTheme="minorHAnsi" w:cstheme="minorHAnsi"/>
                <w:lang w:val="en-US"/>
              </w:rPr>
              <w:t>experiencing vulnerability,</w:t>
            </w:r>
            <w:r w:rsidR="000E7D0C" w:rsidRPr="004121A6">
              <w:rPr>
                <w:rFonts w:asciiTheme="minorHAnsi" w:eastAsia="Times New Roman" w:hAnsiTheme="minorHAnsi" w:cstheme="minorHAnsi"/>
                <w:lang w:val="en-US"/>
              </w:rPr>
              <w:t xml:space="preserve"> </w:t>
            </w:r>
            <w:r w:rsidRPr="004121A6">
              <w:rPr>
                <w:rFonts w:asciiTheme="minorHAnsi" w:eastAsia="Times New Roman" w:hAnsiTheme="minorHAnsi" w:cstheme="minorHAnsi"/>
                <w:lang w:val="en-US"/>
              </w:rPr>
              <w:t>to services</w:t>
            </w:r>
            <w:r w:rsidR="000E7D0C">
              <w:rPr>
                <w:rFonts w:asciiTheme="minorHAnsi" w:eastAsia="Times New Roman" w:hAnsiTheme="minorHAnsi" w:cstheme="minorHAnsi"/>
                <w:lang w:val="en-US"/>
              </w:rPr>
              <w:t xml:space="preserve">, </w:t>
            </w:r>
            <w:r w:rsidRPr="004121A6">
              <w:rPr>
                <w:rFonts w:asciiTheme="minorHAnsi" w:eastAsia="Times New Roman" w:hAnsiTheme="minorHAnsi" w:cstheme="minorHAnsi"/>
                <w:lang w:val="en-US"/>
              </w:rPr>
              <w:t>either to enhance or expand an existing service connection</w:t>
            </w:r>
            <w:r w:rsidR="000E7D0C">
              <w:rPr>
                <w:rFonts w:asciiTheme="minorHAnsi" w:eastAsia="Times New Roman" w:hAnsiTheme="minorHAnsi" w:cstheme="minorHAnsi"/>
                <w:lang w:val="en-US"/>
              </w:rPr>
              <w:t>?</w:t>
            </w:r>
          </w:p>
          <w:p w14:paraId="72EC4D78" w14:textId="24083933" w:rsidR="00F23DBF" w:rsidRPr="004121A6" w:rsidRDefault="00723FD1" w:rsidP="007F07DC">
            <w:pPr>
              <w:pStyle w:val="ListParagraph"/>
              <w:numPr>
                <w:ilvl w:val="0"/>
                <w:numId w:val="12"/>
              </w:numPr>
              <w:tabs>
                <w:tab w:val="left" w:pos="2835"/>
              </w:tabs>
              <w:spacing w:before="120" w:after="120"/>
              <w:jc w:val="both"/>
              <w:rPr>
                <w:rFonts w:asciiTheme="minorHAnsi" w:hAnsiTheme="minorHAnsi" w:cstheme="minorHAnsi"/>
              </w:rPr>
            </w:pPr>
            <w:r w:rsidRPr="004121A6">
              <w:rPr>
                <w:rFonts w:asciiTheme="minorHAnsi" w:hAnsiTheme="minorHAnsi" w:cstheme="minorHAnsi"/>
              </w:rPr>
              <w:t>Clear and concise d</w:t>
            </w:r>
            <w:r w:rsidR="00F23DBF" w:rsidRPr="004121A6">
              <w:rPr>
                <w:rFonts w:asciiTheme="minorHAnsi" w:hAnsiTheme="minorHAnsi" w:cstheme="minorHAnsi"/>
              </w:rPr>
              <w:t xml:space="preserve">escription of the proposed service model including but not limited to: </w:t>
            </w:r>
          </w:p>
          <w:p w14:paraId="6E64E55C" w14:textId="603877CA" w:rsidR="00F23DBF" w:rsidRPr="004121A6" w:rsidRDefault="00F23DBF"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 xml:space="preserve">design and operationalisation of the </w:t>
            </w:r>
            <w:r w:rsidR="00F2166D">
              <w:rPr>
                <w:rFonts w:asciiTheme="minorHAnsi" w:hAnsiTheme="minorHAnsi" w:cstheme="minorHAnsi"/>
              </w:rPr>
              <w:t>ECC</w:t>
            </w:r>
            <w:r w:rsidRPr="004121A6">
              <w:rPr>
                <w:rFonts w:asciiTheme="minorHAnsi" w:hAnsiTheme="minorHAnsi" w:cstheme="minorHAnsi"/>
              </w:rPr>
              <w:t xml:space="preserve"> model operating across </w:t>
            </w:r>
            <w:r w:rsidR="00592136" w:rsidRPr="004121A6">
              <w:rPr>
                <w:rFonts w:asciiTheme="minorHAnsi" w:hAnsiTheme="minorHAnsi" w:cstheme="minorHAnsi"/>
              </w:rPr>
              <w:t xml:space="preserve">the </w:t>
            </w:r>
            <w:r w:rsidR="00611611" w:rsidRPr="004121A6">
              <w:rPr>
                <w:rFonts w:asciiTheme="minorHAnsi" w:hAnsiTheme="minorHAnsi" w:cstheme="minorHAnsi"/>
              </w:rPr>
              <w:t xml:space="preserve">identified </w:t>
            </w:r>
            <w:r w:rsidR="005C0692" w:rsidRPr="004121A6">
              <w:rPr>
                <w:rFonts w:asciiTheme="minorHAnsi" w:hAnsiTheme="minorHAnsi" w:cstheme="minorHAnsi"/>
              </w:rPr>
              <w:t>location</w:t>
            </w:r>
            <w:r w:rsidRPr="004121A6">
              <w:rPr>
                <w:rFonts w:asciiTheme="minorHAnsi" w:hAnsiTheme="minorHAnsi" w:cstheme="minorHAnsi"/>
              </w:rPr>
              <w:t>;</w:t>
            </w:r>
            <w:r w:rsidRPr="004121A6">
              <w:rPr>
                <w:rFonts w:asciiTheme="minorHAnsi" w:hAnsiTheme="minorHAnsi" w:cstheme="minorHAnsi"/>
                <w:color w:val="FF0000"/>
              </w:rPr>
              <w:t xml:space="preserve"> </w:t>
            </w:r>
          </w:p>
          <w:p w14:paraId="7ED55CA0" w14:textId="06689AF5" w:rsidR="005C0692" w:rsidRPr="004121A6" w:rsidRDefault="005C0692"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 xml:space="preserve">staffing/service approach including recruitment </w:t>
            </w:r>
            <w:r w:rsidR="00991A19" w:rsidRPr="004121A6">
              <w:rPr>
                <w:rFonts w:asciiTheme="minorHAnsi" w:hAnsiTheme="minorHAnsi" w:cstheme="minorHAnsi"/>
              </w:rPr>
              <w:t>strategies</w:t>
            </w:r>
            <w:r w:rsidRPr="004121A6">
              <w:rPr>
                <w:rFonts w:asciiTheme="minorHAnsi" w:hAnsiTheme="minorHAnsi" w:cstheme="minorHAnsi"/>
              </w:rPr>
              <w:t>, where relevant;</w:t>
            </w:r>
          </w:p>
          <w:p w14:paraId="303D6C28" w14:textId="0D8F7DB3" w:rsidR="00611611" w:rsidRPr="004121A6" w:rsidRDefault="00611611"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strategies and actions to promote engagement with local Elders</w:t>
            </w:r>
            <w:r w:rsidR="005F5C5D" w:rsidRPr="004121A6">
              <w:rPr>
                <w:rFonts w:asciiTheme="minorHAnsi" w:hAnsiTheme="minorHAnsi" w:cstheme="minorHAnsi"/>
              </w:rPr>
              <w:t xml:space="preserve"> and community leaders</w:t>
            </w:r>
            <w:r w:rsidRPr="004121A6">
              <w:rPr>
                <w:rFonts w:asciiTheme="minorHAnsi" w:hAnsiTheme="minorHAnsi" w:cstheme="minorHAnsi"/>
              </w:rPr>
              <w:t>, families, service providers and schools;</w:t>
            </w:r>
          </w:p>
          <w:p w14:paraId="2B93F751" w14:textId="71587904" w:rsidR="00723FD1" w:rsidRPr="004121A6" w:rsidRDefault="00723FD1"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 xml:space="preserve">partnerships which may be required to deliver or support the delivery of the proposed </w:t>
            </w:r>
            <w:r w:rsidR="00F2166D">
              <w:rPr>
                <w:rFonts w:asciiTheme="minorHAnsi" w:hAnsiTheme="minorHAnsi" w:cstheme="minorHAnsi"/>
              </w:rPr>
              <w:t>ECC</w:t>
            </w:r>
            <w:r w:rsidRPr="004121A6">
              <w:rPr>
                <w:rFonts w:asciiTheme="minorHAnsi" w:hAnsiTheme="minorHAnsi" w:cstheme="minorHAnsi"/>
              </w:rPr>
              <w:t xml:space="preserve"> model; and</w:t>
            </w:r>
          </w:p>
          <w:p w14:paraId="7CE80A7E" w14:textId="0D3A6920" w:rsidR="00F23DBF" w:rsidRPr="004121A6" w:rsidRDefault="00723FD1"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potential</w:t>
            </w:r>
            <w:r w:rsidR="00FA2003" w:rsidRPr="004121A6">
              <w:rPr>
                <w:rFonts w:asciiTheme="minorHAnsi" w:hAnsiTheme="minorHAnsi" w:cstheme="minorHAnsi"/>
              </w:rPr>
              <w:t xml:space="preserve"> location</w:t>
            </w:r>
            <w:r w:rsidR="00611611" w:rsidRPr="004121A6">
              <w:rPr>
                <w:rFonts w:asciiTheme="minorHAnsi" w:hAnsiTheme="minorHAnsi" w:cstheme="minorHAnsi"/>
              </w:rPr>
              <w:t>/</w:t>
            </w:r>
            <w:r w:rsidR="00FA2003" w:rsidRPr="004121A6">
              <w:rPr>
                <w:rFonts w:asciiTheme="minorHAnsi" w:hAnsiTheme="minorHAnsi" w:cstheme="minorHAnsi"/>
              </w:rPr>
              <w:t>s for service delivery</w:t>
            </w:r>
            <w:r w:rsidR="00FC0E1C" w:rsidRPr="004121A6">
              <w:rPr>
                <w:rFonts w:asciiTheme="minorHAnsi" w:hAnsiTheme="minorHAnsi" w:cstheme="minorHAnsi"/>
              </w:rPr>
              <w:t>.</w:t>
            </w:r>
          </w:p>
        </w:tc>
      </w:tr>
      <w:tr w:rsidR="00F23DBF" w:rsidRPr="00A45AE6" w14:paraId="5B7BB3DA" w14:textId="77777777" w:rsidTr="006012A8">
        <w:tc>
          <w:tcPr>
            <w:tcW w:w="3397" w:type="dxa"/>
            <w:tcBorders>
              <w:top w:val="single" w:sz="4" w:space="0" w:color="auto"/>
              <w:left w:val="single" w:sz="4" w:space="0" w:color="auto"/>
              <w:bottom w:val="single" w:sz="4" w:space="0" w:color="auto"/>
              <w:right w:val="single" w:sz="4" w:space="0" w:color="auto"/>
            </w:tcBorders>
            <w:hideMark/>
          </w:tcPr>
          <w:p w14:paraId="167928BC" w14:textId="77777777" w:rsidR="005C0692" w:rsidRDefault="005C0692" w:rsidP="00AE32AF">
            <w:pPr>
              <w:tabs>
                <w:tab w:val="left" w:pos="2835"/>
              </w:tabs>
              <w:rPr>
                <w:rFonts w:asciiTheme="minorHAnsi" w:eastAsia="Times New Roman" w:hAnsiTheme="minorHAnsi" w:cstheme="minorHAnsi"/>
                <w:lang w:val="en-US"/>
              </w:rPr>
            </w:pPr>
            <w:r>
              <w:rPr>
                <w:rFonts w:asciiTheme="minorHAnsi" w:eastAsia="Times New Roman" w:hAnsiTheme="minorHAnsi" w:cstheme="minorHAnsi"/>
                <w:lang w:val="en-US"/>
              </w:rPr>
              <w:t>Service Delivery</w:t>
            </w:r>
          </w:p>
          <w:p w14:paraId="3B0EC93B" w14:textId="77777777" w:rsidR="00AE32AF" w:rsidRDefault="00AE32AF" w:rsidP="00AE32AF">
            <w:pPr>
              <w:tabs>
                <w:tab w:val="left" w:pos="2835"/>
              </w:tabs>
              <w:rPr>
                <w:rFonts w:asciiTheme="minorHAnsi" w:eastAsia="Times New Roman" w:hAnsiTheme="minorHAnsi" w:cstheme="minorHAnsi"/>
                <w:lang w:val="en-US"/>
              </w:rPr>
            </w:pPr>
          </w:p>
          <w:p w14:paraId="07B0ABBA" w14:textId="3E06E249" w:rsidR="00F23DBF" w:rsidRPr="00A45AE6" w:rsidRDefault="00F23DBF" w:rsidP="00AE32AF">
            <w:pPr>
              <w:tabs>
                <w:tab w:val="left" w:pos="2835"/>
              </w:tabs>
              <w:rPr>
                <w:rFonts w:asciiTheme="minorHAnsi" w:hAnsiTheme="minorHAnsi" w:cstheme="minorHAnsi"/>
                <w:szCs w:val="22"/>
              </w:rPr>
            </w:pPr>
          </w:p>
        </w:tc>
        <w:tc>
          <w:tcPr>
            <w:tcW w:w="6333" w:type="dxa"/>
            <w:tcBorders>
              <w:top w:val="single" w:sz="4" w:space="0" w:color="auto"/>
              <w:left w:val="single" w:sz="4" w:space="0" w:color="auto"/>
              <w:bottom w:val="single" w:sz="4" w:space="0" w:color="auto"/>
              <w:right w:val="single" w:sz="4" w:space="0" w:color="auto"/>
            </w:tcBorders>
            <w:hideMark/>
          </w:tcPr>
          <w:p w14:paraId="4A3A81B8" w14:textId="630071B2" w:rsidR="00611611" w:rsidRPr="004121A6" w:rsidRDefault="00AE32AF" w:rsidP="007F07DC">
            <w:pPr>
              <w:pStyle w:val="ListParagraph"/>
              <w:numPr>
                <w:ilvl w:val="0"/>
                <w:numId w:val="9"/>
              </w:numPr>
              <w:tabs>
                <w:tab w:val="left" w:pos="2835"/>
              </w:tabs>
              <w:spacing w:after="120"/>
              <w:ind w:left="395" w:hanging="395"/>
              <w:jc w:val="both"/>
              <w:rPr>
                <w:rFonts w:asciiTheme="minorHAnsi" w:hAnsiTheme="minorHAnsi" w:cstheme="minorHAnsi"/>
              </w:rPr>
            </w:pPr>
            <w:r w:rsidRPr="004121A6">
              <w:rPr>
                <w:rFonts w:asciiTheme="minorHAnsi" w:eastAsia="Times New Roman" w:hAnsiTheme="minorHAnsi" w:cstheme="minorHAnsi"/>
                <w:lang w:val="en-US"/>
              </w:rPr>
              <w:t xml:space="preserve">Demonstrated understanding of early childhood development and education in the context of children and families </w:t>
            </w:r>
            <w:r w:rsidRPr="004121A6">
              <w:rPr>
                <w:rFonts w:asciiTheme="minorHAnsi" w:hAnsiTheme="minorHAnsi" w:cstheme="minorHAnsi"/>
              </w:rPr>
              <w:t>experiencing multiple and/or complex issues</w:t>
            </w:r>
            <w:r w:rsidR="000E7D0C">
              <w:rPr>
                <w:rFonts w:asciiTheme="minorHAnsi" w:hAnsiTheme="minorHAnsi" w:cstheme="minorHAnsi"/>
              </w:rPr>
              <w:t>, in this location.</w:t>
            </w:r>
          </w:p>
          <w:p w14:paraId="3EF1C0BC" w14:textId="22590258" w:rsidR="00F23DBF" w:rsidRPr="004121A6" w:rsidRDefault="00234CB2" w:rsidP="007F07DC">
            <w:pPr>
              <w:pStyle w:val="ListParagraph"/>
              <w:numPr>
                <w:ilvl w:val="0"/>
                <w:numId w:val="9"/>
              </w:numPr>
              <w:tabs>
                <w:tab w:val="left" w:pos="2835"/>
              </w:tabs>
              <w:spacing w:after="120"/>
              <w:ind w:left="395" w:hanging="395"/>
              <w:jc w:val="both"/>
              <w:rPr>
                <w:rFonts w:asciiTheme="minorHAnsi" w:hAnsiTheme="minorHAnsi" w:cstheme="minorHAnsi"/>
              </w:rPr>
            </w:pPr>
            <w:r w:rsidRPr="004121A6">
              <w:rPr>
                <w:rFonts w:asciiTheme="minorHAnsi" w:hAnsiTheme="minorHAnsi" w:cstheme="minorHAnsi"/>
              </w:rPr>
              <w:t>Demonstrated cultural capability in delivering early childhood programs and services to Aboriginal and/or Torres Strait Islander families and families from culturally and linguistically diverse backgrounds.</w:t>
            </w:r>
          </w:p>
        </w:tc>
      </w:tr>
      <w:tr w:rsidR="00F23DBF" w:rsidRPr="00A45AE6" w14:paraId="15E77011" w14:textId="77777777" w:rsidTr="006012A8">
        <w:trPr>
          <w:cantSplit/>
        </w:trPr>
        <w:tc>
          <w:tcPr>
            <w:tcW w:w="3397" w:type="dxa"/>
            <w:tcBorders>
              <w:top w:val="single" w:sz="4" w:space="0" w:color="auto"/>
              <w:left w:val="single" w:sz="4" w:space="0" w:color="auto"/>
              <w:bottom w:val="single" w:sz="4" w:space="0" w:color="auto"/>
              <w:right w:val="single" w:sz="4" w:space="0" w:color="auto"/>
            </w:tcBorders>
            <w:hideMark/>
          </w:tcPr>
          <w:p w14:paraId="33AF9DF1" w14:textId="77777777" w:rsidR="00F23DBF" w:rsidRPr="00A45AE6" w:rsidRDefault="00F23DBF" w:rsidP="00CF5EAF">
            <w:pPr>
              <w:jc w:val="both"/>
              <w:rPr>
                <w:rFonts w:asciiTheme="minorHAnsi" w:hAnsiTheme="minorHAnsi" w:cstheme="minorHAnsi"/>
                <w:szCs w:val="22"/>
              </w:rPr>
            </w:pPr>
            <w:r w:rsidRPr="00A45AE6">
              <w:rPr>
                <w:rFonts w:asciiTheme="minorHAnsi" w:hAnsiTheme="minorHAnsi" w:cstheme="minorHAnsi"/>
                <w:szCs w:val="22"/>
              </w:rPr>
              <w:t xml:space="preserve">Organisational capacity and experience </w:t>
            </w:r>
          </w:p>
        </w:tc>
        <w:tc>
          <w:tcPr>
            <w:tcW w:w="6333" w:type="dxa"/>
            <w:tcBorders>
              <w:top w:val="single" w:sz="4" w:space="0" w:color="auto"/>
              <w:left w:val="single" w:sz="4" w:space="0" w:color="auto"/>
              <w:bottom w:val="single" w:sz="4" w:space="0" w:color="auto"/>
              <w:right w:val="single" w:sz="4" w:space="0" w:color="auto"/>
            </w:tcBorders>
            <w:hideMark/>
          </w:tcPr>
          <w:p w14:paraId="516E2924" w14:textId="6A10E1D9" w:rsidR="00234CB2" w:rsidRPr="00A45AE6" w:rsidRDefault="00234CB2" w:rsidP="007F07DC">
            <w:pPr>
              <w:pStyle w:val="Default"/>
              <w:numPr>
                <w:ilvl w:val="0"/>
                <w:numId w:val="10"/>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Clearly identified governance arrangements, including key roles, management structures</w:t>
            </w:r>
            <w:r w:rsidR="000E7D0C">
              <w:rPr>
                <w:rFonts w:asciiTheme="minorHAnsi" w:hAnsiTheme="minorHAnsi" w:cstheme="minorHAnsi"/>
                <w:sz w:val="22"/>
                <w:szCs w:val="22"/>
              </w:rPr>
              <w:t xml:space="preserve"> and</w:t>
            </w:r>
            <w:r w:rsidR="00482949" w:rsidRPr="00A45AE6">
              <w:rPr>
                <w:rFonts w:asciiTheme="minorHAnsi" w:hAnsiTheme="minorHAnsi" w:cstheme="minorHAnsi"/>
                <w:sz w:val="22"/>
                <w:szCs w:val="22"/>
              </w:rPr>
              <w:t xml:space="preserve"> financial management</w:t>
            </w:r>
            <w:r w:rsidRPr="00A45AE6">
              <w:rPr>
                <w:rFonts w:asciiTheme="minorHAnsi" w:hAnsiTheme="minorHAnsi" w:cstheme="minorHAnsi"/>
                <w:sz w:val="22"/>
                <w:szCs w:val="22"/>
              </w:rPr>
              <w:t xml:space="preserve"> to deliver the required service elements.</w:t>
            </w:r>
          </w:p>
          <w:p w14:paraId="4CAFF8C5" w14:textId="6A277939" w:rsidR="00234CB2" w:rsidRPr="00611611" w:rsidRDefault="00D3217A" w:rsidP="007F07DC">
            <w:pPr>
              <w:pStyle w:val="Default"/>
              <w:numPr>
                <w:ilvl w:val="0"/>
                <w:numId w:val="10"/>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D</w:t>
            </w:r>
            <w:r w:rsidR="00234CB2" w:rsidRPr="00A45AE6">
              <w:rPr>
                <w:rFonts w:asciiTheme="minorHAnsi" w:hAnsiTheme="minorHAnsi" w:cstheme="minorHAnsi"/>
                <w:sz w:val="22"/>
                <w:szCs w:val="22"/>
              </w:rPr>
              <w:t>etailed budget</w:t>
            </w:r>
            <w:r w:rsidR="00482949" w:rsidRPr="00A45AE6">
              <w:rPr>
                <w:rFonts w:asciiTheme="minorHAnsi" w:hAnsiTheme="minorHAnsi" w:cstheme="minorHAnsi"/>
                <w:sz w:val="22"/>
                <w:szCs w:val="22"/>
              </w:rPr>
              <w:t xml:space="preserve"> for the </w:t>
            </w:r>
            <w:r w:rsidR="00AE32AF">
              <w:rPr>
                <w:rFonts w:asciiTheme="minorHAnsi" w:hAnsiTheme="minorHAnsi" w:cstheme="minorHAnsi"/>
                <w:sz w:val="22"/>
                <w:szCs w:val="22"/>
              </w:rPr>
              <w:t xml:space="preserve">provision of the </w:t>
            </w:r>
            <w:r w:rsidR="00F2166D">
              <w:rPr>
                <w:rFonts w:asciiTheme="minorHAnsi" w:hAnsiTheme="minorHAnsi" w:cstheme="minorHAnsi"/>
                <w:sz w:val="22"/>
                <w:szCs w:val="22"/>
              </w:rPr>
              <w:t>ECC</w:t>
            </w:r>
            <w:r w:rsidR="00AE32AF">
              <w:rPr>
                <w:rFonts w:asciiTheme="minorHAnsi" w:hAnsiTheme="minorHAnsi" w:cstheme="minorHAnsi"/>
                <w:sz w:val="22"/>
                <w:szCs w:val="22"/>
              </w:rPr>
              <w:t xml:space="preserve"> program</w:t>
            </w:r>
            <w:r w:rsidR="00234CB2" w:rsidRPr="00A45AE6">
              <w:rPr>
                <w:rFonts w:asciiTheme="minorHAnsi" w:hAnsiTheme="minorHAnsi" w:cstheme="minorHAnsi"/>
                <w:sz w:val="22"/>
                <w:szCs w:val="22"/>
              </w:rPr>
              <w:t xml:space="preserve">. </w:t>
            </w:r>
          </w:p>
        </w:tc>
      </w:tr>
      <w:tr w:rsidR="00F23DBF" w:rsidRPr="00A45AE6" w14:paraId="79E04374" w14:textId="77777777" w:rsidTr="00F23DBF">
        <w:tc>
          <w:tcPr>
            <w:tcW w:w="3397" w:type="dxa"/>
            <w:tcBorders>
              <w:top w:val="single" w:sz="4" w:space="0" w:color="auto"/>
              <w:left w:val="single" w:sz="4" w:space="0" w:color="auto"/>
              <w:bottom w:val="single" w:sz="4" w:space="0" w:color="auto"/>
              <w:right w:val="single" w:sz="4" w:space="0" w:color="auto"/>
            </w:tcBorders>
            <w:hideMark/>
          </w:tcPr>
          <w:p w14:paraId="32763569" w14:textId="7118BB84" w:rsidR="00F23DBF" w:rsidRDefault="00611611" w:rsidP="00CF5EAF">
            <w:pPr>
              <w:pStyle w:val="Title2"/>
              <w:jc w:val="both"/>
              <w:rPr>
                <w:rFonts w:asciiTheme="minorHAnsi" w:hAnsiTheme="minorHAnsi" w:cstheme="minorHAnsi"/>
                <w:sz w:val="22"/>
                <w:szCs w:val="22"/>
              </w:rPr>
            </w:pPr>
            <w:r>
              <w:rPr>
                <w:rFonts w:asciiTheme="minorHAnsi" w:hAnsiTheme="minorHAnsi" w:cstheme="minorHAnsi"/>
                <w:sz w:val="22"/>
                <w:szCs w:val="22"/>
              </w:rPr>
              <w:t>Coordination and collaboration</w:t>
            </w:r>
            <w:r w:rsidR="00F23DBF" w:rsidRPr="00A45AE6">
              <w:rPr>
                <w:rFonts w:asciiTheme="minorHAnsi" w:hAnsiTheme="minorHAnsi" w:cstheme="minorHAnsi"/>
                <w:sz w:val="22"/>
                <w:szCs w:val="22"/>
              </w:rPr>
              <w:t xml:space="preserve"> to create </w:t>
            </w:r>
            <w:r w:rsidR="005C0692">
              <w:rPr>
                <w:rFonts w:asciiTheme="minorHAnsi" w:hAnsiTheme="minorHAnsi" w:cstheme="minorHAnsi"/>
                <w:sz w:val="22"/>
                <w:szCs w:val="22"/>
              </w:rPr>
              <w:t xml:space="preserve">effective </w:t>
            </w:r>
            <w:r w:rsidR="00F23DBF" w:rsidRPr="00A45AE6">
              <w:rPr>
                <w:rFonts w:asciiTheme="minorHAnsi" w:hAnsiTheme="minorHAnsi" w:cstheme="minorHAnsi"/>
                <w:sz w:val="22"/>
                <w:szCs w:val="22"/>
              </w:rPr>
              <w:t xml:space="preserve">partnerships </w:t>
            </w:r>
          </w:p>
          <w:p w14:paraId="6AC2EF20" w14:textId="77777777" w:rsidR="00AE32AF" w:rsidRPr="00A45AE6" w:rsidRDefault="00AE32AF" w:rsidP="005C0692">
            <w:pPr>
              <w:pStyle w:val="ListParagraph"/>
              <w:tabs>
                <w:tab w:val="left" w:pos="2835"/>
              </w:tabs>
              <w:spacing w:after="120"/>
              <w:ind w:left="714"/>
              <w:rPr>
                <w:rFonts w:asciiTheme="minorHAnsi" w:hAnsiTheme="minorHAnsi" w:cstheme="minorHAnsi"/>
              </w:rPr>
            </w:pPr>
          </w:p>
        </w:tc>
        <w:tc>
          <w:tcPr>
            <w:tcW w:w="6333" w:type="dxa"/>
            <w:tcBorders>
              <w:top w:val="single" w:sz="4" w:space="0" w:color="auto"/>
              <w:left w:val="single" w:sz="4" w:space="0" w:color="auto"/>
              <w:bottom w:val="single" w:sz="4" w:space="0" w:color="auto"/>
              <w:right w:val="single" w:sz="4" w:space="0" w:color="auto"/>
            </w:tcBorders>
            <w:hideMark/>
          </w:tcPr>
          <w:p w14:paraId="535C8C3F" w14:textId="5CDEB235" w:rsidR="00F23DBF" w:rsidRPr="00611611" w:rsidRDefault="00AE32AF" w:rsidP="007F07DC">
            <w:pPr>
              <w:pStyle w:val="ListParagraph"/>
              <w:numPr>
                <w:ilvl w:val="0"/>
                <w:numId w:val="11"/>
              </w:numPr>
              <w:tabs>
                <w:tab w:val="left" w:pos="2835"/>
              </w:tabs>
              <w:spacing w:after="120"/>
              <w:ind w:left="395" w:hanging="395"/>
              <w:jc w:val="both"/>
              <w:rPr>
                <w:rFonts w:asciiTheme="minorHAnsi" w:hAnsiTheme="minorHAnsi" w:cstheme="minorHAnsi"/>
              </w:rPr>
            </w:pPr>
            <w:r>
              <w:rPr>
                <w:rFonts w:asciiTheme="minorHAnsi" w:eastAsia="Times New Roman" w:hAnsiTheme="minorHAnsi" w:cstheme="minorHAnsi"/>
                <w:lang w:val="en-US"/>
              </w:rPr>
              <w:t>E</w:t>
            </w:r>
            <w:r w:rsidRPr="00AE32AF">
              <w:rPr>
                <w:rFonts w:asciiTheme="minorHAnsi" w:eastAsia="Times New Roman" w:hAnsiTheme="minorHAnsi" w:cstheme="minorHAnsi"/>
                <w:lang w:val="en-US"/>
              </w:rPr>
              <w:t xml:space="preserve">vidence of existing or demonstrated ability to cultivate collaborative arrangements </w:t>
            </w:r>
            <w:r w:rsidR="00611611">
              <w:rPr>
                <w:rFonts w:asciiTheme="minorHAnsi" w:eastAsia="Times New Roman" w:hAnsiTheme="minorHAnsi" w:cstheme="minorHAnsi"/>
                <w:lang w:val="en-US"/>
              </w:rPr>
              <w:t xml:space="preserve">and service coordination </w:t>
            </w:r>
            <w:r w:rsidRPr="00AE32AF">
              <w:rPr>
                <w:rFonts w:asciiTheme="minorHAnsi" w:eastAsia="Times New Roman" w:hAnsiTheme="minorHAnsi" w:cstheme="minorHAnsi"/>
                <w:lang w:val="en-US"/>
              </w:rPr>
              <w:t>across government agencies</w:t>
            </w:r>
            <w:r w:rsidR="00611611">
              <w:rPr>
                <w:rFonts w:asciiTheme="minorHAnsi" w:eastAsia="Times New Roman" w:hAnsiTheme="minorHAnsi" w:cstheme="minorHAnsi"/>
                <w:lang w:val="en-US"/>
              </w:rPr>
              <w:t xml:space="preserve">, </w:t>
            </w:r>
            <w:r w:rsidR="00611611" w:rsidRPr="00611611">
              <w:rPr>
                <w:rFonts w:asciiTheme="minorHAnsi" w:hAnsiTheme="minorHAnsi" w:cstheme="minorHAnsi"/>
              </w:rPr>
              <w:t xml:space="preserve">family and parenting support services, health, early childhood education and care and the transition to school.  </w:t>
            </w:r>
          </w:p>
          <w:p w14:paraId="7AC53070" w14:textId="2769E2C4" w:rsidR="008672E1" w:rsidRPr="00A45AE6" w:rsidRDefault="00F23DBF" w:rsidP="007F07DC">
            <w:pPr>
              <w:pStyle w:val="ListParagraph"/>
              <w:numPr>
                <w:ilvl w:val="0"/>
                <w:numId w:val="11"/>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lastRenderedPageBreak/>
              <w:t xml:space="preserve">Capacity to develop/contribute to local networks of service providers to support an effective and efficient </w:t>
            </w:r>
            <w:r w:rsidR="00467CB9" w:rsidRPr="00A45AE6">
              <w:rPr>
                <w:rFonts w:asciiTheme="minorHAnsi" w:hAnsiTheme="minorHAnsi" w:cstheme="minorHAnsi"/>
              </w:rPr>
              <w:t xml:space="preserve">early childhood </w:t>
            </w:r>
            <w:r w:rsidRPr="00A45AE6">
              <w:rPr>
                <w:rFonts w:asciiTheme="minorHAnsi" w:hAnsiTheme="minorHAnsi" w:cstheme="minorHAnsi"/>
              </w:rPr>
              <w:t>service system</w:t>
            </w:r>
            <w:r w:rsidR="00F57B6F">
              <w:rPr>
                <w:rFonts w:asciiTheme="minorHAnsi" w:hAnsiTheme="minorHAnsi" w:cstheme="minorHAnsi"/>
              </w:rPr>
              <w:t xml:space="preserve"> to support early childhood transitions</w:t>
            </w:r>
            <w:r w:rsidRPr="00A45AE6">
              <w:rPr>
                <w:rFonts w:asciiTheme="minorHAnsi" w:hAnsiTheme="minorHAnsi" w:cstheme="minorHAnsi"/>
              </w:rPr>
              <w:t>.</w:t>
            </w:r>
          </w:p>
        </w:tc>
      </w:tr>
      <w:bookmarkEnd w:id="9"/>
    </w:tbl>
    <w:p w14:paraId="4E4F3A18" w14:textId="77777777" w:rsidR="00F23DBF" w:rsidRPr="00A45AE6" w:rsidRDefault="00F23DBF" w:rsidP="00CF5EAF">
      <w:pPr>
        <w:jc w:val="both"/>
        <w:rPr>
          <w:rFonts w:asciiTheme="minorHAnsi" w:eastAsiaTheme="minorHAnsi" w:hAnsiTheme="minorHAnsi" w:cstheme="minorHAnsi"/>
          <w:szCs w:val="22"/>
          <w:lang w:eastAsia="en-US"/>
        </w:rPr>
      </w:pPr>
    </w:p>
    <w:p w14:paraId="6796EF19" w14:textId="29C0D55C" w:rsidR="00A02381" w:rsidRPr="00A45AE6" w:rsidRDefault="004A0C62" w:rsidP="00CF5EAF">
      <w:pPr>
        <w:spacing w:after="240"/>
        <w:jc w:val="both"/>
        <w:rPr>
          <w:rFonts w:asciiTheme="minorHAnsi" w:eastAsiaTheme="minorHAnsi" w:hAnsiTheme="minorHAnsi" w:cstheme="minorHAnsi"/>
          <w:color w:val="0000FF"/>
          <w:szCs w:val="22"/>
          <w:u w:val="single"/>
          <w:lang w:eastAsia="en-US"/>
        </w:rPr>
      </w:pPr>
      <w:r w:rsidRPr="00A45AE6">
        <w:rPr>
          <w:rFonts w:asciiTheme="minorHAnsi" w:eastAsiaTheme="minorHAnsi" w:hAnsiTheme="minorHAnsi" w:cstheme="minorHAnsi"/>
          <w:szCs w:val="22"/>
          <w:lang w:eastAsia="en-US"/>
        </w:rPr>
        <w:t xml:space="preserve">The Periodic Financial Report template may provide additional information regarding appropriate line items for the proposed budget and can be found at </w:t>
      </w:r>
      <w:bookmarkStart w:id="10" w:name="_Hlk160956886"/>
      <w:r w:rsidR="00592136" w:rsidRPr="00A45AE6">
        <w:rPr>
          <w:rFonts w:asciiTheme="minorHAnsi" w:eastAsiaTheme="minorHAnsi" w:hAnsiTheme="minorHAnsi" w:cstheme="minorHAnsi"/>
          <w:color w:val="0000FF"/>
          <w:szCs w:val="22"/>
          <w:u w:val="single"/>
          <w:lang w:eastAsia="en-US"/>
        </w:rPr>
        <w:fldChar w:fldCharType="begin"/>
      </w:r>
      <w:r w:rsidR="00592136" w:rsidRPr="00A45AE6">
        <w:rPr>
          <w:rFonts w:asciiTheme="minorHAnsi" w:eastAsiaTheme="minorHAnsi" w:hAnsiTheme="minorHAnsi" w:cstheme="minorHAnsi"/>
          <w:color w:val="0000FF"/>
          <w:szCs w:val="22"/>
          <w:u w:val="single"/>
          <w:lang w:eastAsia="en-US"/>
        </w:rPr>
        <w:instrText xml:space="preserve"> HYPERLINK "https://earlychildhood.qld.gov.au/grants-and-funding/grants-management/early-years-services-grants-management/how-to-use-qgrants" </w:instrText>
      </w:r>
      <w:r w:rsidR="00592136" w:rsidRPr="00A45AE6">
        <w:rPr>
          <w:rFonts w:asciiTheme="minorHAnsi" w:eastAsiaTheme="minorHAnsi" w:hAnsiTheme="minorHAnsi" w:cstheme="minorHAnsi"/>
          <w:color w:val="0000FF"/>
          <w:szCs w:val="22"/>
          <w:u w:val="single"/>
          <w:lang w:eastAsia="en-US"/>
        </w:rPr>
        <w:fldChar w:fldCharType="separate"/>
      </w:r>
      <w:r w:rsidR="00592136" w:rsidRPr="00A45AE6">
        <w:rPr>
          <w:rFonts w:asciiTheme="minorHAnsi" w:eastAsiaTheme="minorHAnsi" w:hAnsiTheme="minorHAnsi" w:cstheme="minorHAnsi"/>
          <w:color w:val="0000FF"/>
          <w:szCs w:val="22"/>
          <w:lang w:eastAsia="en-US"/>
        </w:rPr>
        <w:t>https://earlychildhood.qld.gov.au/grants-and-funding/grants-management/early-years-services-grants-management/how-to-use-qgrants</w:t>
      </w:r>
      <w:r w:rsidR="00592136" w:rsidRPr="00A45AE6">
        <w:rPr>
          <w:rFonts w:asciiTheme="minorHAnsi" w:eastAsiaTheme="minorHAnsi" w:hAnsiTheme="minorHAnsi" w:cstheme="minorHAnsi"/>
          <w:color w:val="0000FF"/>
          <w:szCs w:val="22"/>
          <w:u w:val="single"/>
          <w:lang w:eastAsia="en-US"/>
        </w:rPr>
        <w:fldChar w:fldCharType="end"/>
      </w:r>
      <w:bookmarkEnd w:id="10"/>
      <w:r w:rsidR="00061E97">
        <w:rPr>
          <w:rFonts w:asciiTheme="minorHAnsi" w:eastAsiaTheme="minorHAnsi" w:hAnsiTheme="minorHAnsi" w:cstheme="minorHAnsi"/>
          <w:color w:val="0000FF"/>
          <w:szCs w:val="22"/>
          <w:u w:val="single"/>
          <w:lang w:eastAsia="en-US"/>
        </w:rPr>
        <w:t xml:space="preserve"> </w:t>
      </w:r>
      <w:r w:rsidR="00592136" w:rsidRPr="00A45AE6">
        <w:rPr>
          <w:rFonts w:asciiTheme="minorHAnsi" w:eastAsiaTheme="minorHAnsi" w:hAnsiTheme="minorHAnsi" w:cstheme="minorHAnsi"/>
          <w:color w:val="0000FF"/>
          <w:szCs w:val="22"/>
          <w:u w:val="single"/>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B62C03" w:rsidRPr="00A45AE6" w14:paraId="0D923D77" w14:textId="77777777" w:rsidTr="00F23DBF">
        <w:tc>
          <w:tcPr>
            <w:tcW w:w="9743" w:type="dxa"/>
            <w:tcBorders>
              <w:top w:val="single" w:sz="4" w:space="0" w:color="auto"/>
              <w:left w:val="single" w:sz="4" w:space="0" w:color="auto"/>
              <w:bottom w:val="single" w:sz="4" w:space="0" w:color="auto"/>
              <w:right w:val="single" w:sz="4" w:space="0" w:color="auto"/>
            </w:tcBorders>
            <w:shd w:val="clear" w:color="auto" w:fill="000000"/>
            <w:hideMark/>
          </w:tcPr>
          <w:p w14:paraId="20EBB52D" w14:textId="77777777" w:rsidR="00B62C03" w:rsidRPr="00A45AE6" w:rsidRDefault="00D95A58"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11" w:name="_Toc328043402"/>
            <w:r w:rsidRPr="00A45AE6">
              <w:rPr>
                <w:rFonts w:asciiTheme="minorHAnsi" w:hAnsiTheme="minorHAnsi" w:cstheme="minorHAnsi"/>
                <w:sz w:val="22"/>
                <w:szCs w:val="22"/>
              </w:rPr>
              <w:t xml:space="preserve">Funding </w:t>
            </w:r>
            <w:r w:rsidR="00B62C03" w:rsidRPr="00A45AE6">
              <w:rPr>
                <w:rFonts w:asciiTheme="minorHAnsi" w:hAnsiTheme="minorHAnsi" w:cstheme="minorHAnsi"/>
                <w:sz w:val="22"/>
                <w:szCs w:val="22"/>
              </w:rPr>
              <w:t>Process</w:t>
            </w:r>
            <w:bookmarkEnd w:id="11"/>
          </w:p>
        </w:tc>
      </w:tr>
    </w:tbl>
    <w:p w14:paraId="3E4CC7F6" w14:textId="661591E3" w:rsidR="00F60733" w:rsidRPr="00A45AE6" w:rsidRDefault="00F60733" w:rsidP="00CF5EAF">
      <w:pPr>
        <w:spacing w:before="1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Assessment of applications will be </w:t>
      </w:r>
      <w:r w:rsidRPr="00A45AE6">
        <w:rPr>
          <w:rFonts w:asciiTheme="minorHAnsi" w:hAnsiTheme="minorHAnsi" w:cstheme="minorHAnsi"/>
          <w:szCs w:val="22"/>
          <w:lang w:eastAsia="zh-CN"/>
        </w:rPr>
        <w:t xml:space="preserve">undertaken by </w:t>
      </w:r>
      <w:r w:rsidR="00467CB9" w:rsidRPr="00A45AE6">
        <w:rPr>
          <w:rFonts w:asciiTheme="minorHAnsi" w:hAnsiTheme="minorHAnsi" w:cstheme="minorHAnsi"/>
          <w:szCs w:val="22"/>
          <w:lang w:eastAsia="zh-CN"/>
        </w:rPr>
        <w:t>an</w:t>
      </w:r>
      <w:r w:rsidRPr="00A45AE6">
        <w:rPr>
          <w:rFonts w:asciiTheme="minorHAnsi" w:hAnsiTheme="minorHAnsi" w:cstheme="minorHAnsi"/>
          <w:szCs w:val="22"/>
          <w:lang w:eastAsia="zh-CN"/>
        </w:rPr>
        <w:t xml:space="preserve"> Assessment Panel who will consider responses to the selection criteria in Section 6.</w:t>
      </w:r>
      <w:r w:rsidR="00AA05F9" w:rsidRPr="00A45AE6">
        <w:rPr>
          <w:rFonts w:asciiTheme="minorHAnsi" w:hAnsiTheme="minorHAnsi" w:cstheme="minorHAnsi"/>
          <w:szCs w:val="22"/>
          <w:lang w:eastAsia="zh-CN"/>
        </w:rPr>
        <w:t xml:space="preserve"> to deliver early years services</w:t>
      </w:r>
      <w:r w:rsidR="00B2327A" w:rsidRPr="00A45AE6">
        <w:rPr>
          <w:rFonts w:asciiTheme="minorHAnsi" w:hAnsiTheme="minorHAnsi" w:cstheme="minorHAnsi"/>
          <w:szCs w:val="22"/>
          <w:lang w:eastAsia="zh-CN"/>
        </w:rPr>
        <w:t>,</w:t>
      </w:r>
      <w:r w:rsidR="00AA05F9" w:rsidRPr="00A45AE6">
        <w:rPr>
          <w:rFonts w:asciiTheme="minorHAnsi" w:hAnsiTheme="minorHAnsi" w:cstheme="minorHAnsi"/>
          <w:szCs w:val="22"/>
          <w:lang w:eastAsia="zh-CN"/>
        </w:rPr>
        <w:t xml:space="preserve"> compliance with performance and financial reporting requirements will also be considered.</w:t>
      </w:r>
    </w:p>
    <w:p w14:paraId="229FF805" w14:textId="7E4C026A" w:rsidR="00AA05F9" w:rsidRDefault="00B62C03" w:rsidP="00CF5EAF">
      <w:pPr>
        <w:spacing w:before="120" w:after="220" w:line="276" w:lineRule="auto"/>
        <w:jc w:val="both"/>
        <w:rPr>
          <w:rFonts w:asciiTheme="minorHAnsi" w:hAnsiTheme="minorHAnsi" w:cstheme="minorHAnsi"/>
          <w:i/>
          <w:szCs w:val="22"/>
        </w:rPr>
      </w:pPr>
      <w:r w:rsidRPr="00A45AE6">
        <w:rPr>
          <w:rFonts w:asciiTheme="minorHAnsi" w:hAnsiTheme="minorHAnsi" w:cstheme="minorHAnsi"/>
          <w:szCs w:val="22"/>
        </w:rPr>
        <w:t xml:space="preserve">The following </w:t>
      </w:r>
      <w:r w:rsidR="00467CB9" w:rsidRPr="00A45AE6">
        <w:rPr>
          <w:rFonts w:asciiTheme="minorHAnsi" w:hAnsiTheme="minorHAnsi" w:cstheme="minorHAnsi"/>
          <w:szCs w:val="22"/>
        </w:rPr>
        <w:t>assessment</w:t>
      </w:r>
      <w:r w:rsidRPr="00A45AE6">
        <w:rPr>
          <w:rFonts w:asciiTheme="minorHAnsi" w:hAnsiTheme="minorHAnsi" w:cstheme="minorHAnsi"/>
          <w:szCs w:val="22"/>
        </w:rPr>
        <w:t xml:space="preserve"> process will be </w:t>
      </w:r>
      <w:r w:rsidR="00F60733" w:rsidRPr="00A45AE6">
        <w:rPr>
          <w:rFonts w:asciiTheme="minorHAnsi" w:hAnsiTheme="minorHAnsi" w:cstheme="minorHAnsi"/>
          <w:szCs w:val="22"/>
        </w:rPr>
        <w:t>used</w:t>
      </w:r>
      <w:r w:rsidRPr="00A45AE6">
        <w:rPr>
          <w:rFonts w:asciiTheme="minorHAnsi" w:hAnsiTheme="minorHAnsi" w:cstheme="minorHAnsi"/>
          <w:szCs w:val="22"/>
        </w:rPr>
        <w:t xml:space="preserve"> to determine the successful organisation </w:t>
      </w:r>
      <w:r w:rsidR="00F60733" w:rsidRPr="00A45AE6">
        <w:rPr>
          <w:rFonts w:asciiTheme="minorHAnsi" w:hAnsiTheme="minorHAnsi" w:cstheme="minorHAnsi"/>
          <w:szCs w:val="22"/>
        </w:rPr>
        <w:t>to operate</w:t>
      </w:r>
      <w:r w:rsidRPr="00A45AE6">
        <w:rPr>
          <w:rFonts w:asciiTheme="minorHAnsi" w:hAnsiTheme="minorHAnsi" w:cstheme="minorHAnsi"/>
          <w:szCs w:val="22"/>
        </w:rPr>
        <w:t xml:space="preserve"> the </w:t>
      </w:r>
      <w:r w:rsidR="000734FC">
        <w:rPr>
          <w:rFonts w:asciiTheme="minorHAnsi" w:hAnsiTheme="minorHAnsi" w:cstheme="minorHAnsi"/>
          <w:szCs w:val="22"/>
        </w:rPr>
        <w:t>Early Childhood Co-ordinator role</w:t>
      </w:r>
      <w:r w:rsidR="00574FD6">
        <w:rPr>
          <w:rFonts w:asciiTheme="minorHAnsi" w:hAnsiTheme="minorHAnsi" w:cstheme="minorHAnsi"/>
          <w:szCs w:val="22"/>
        </w:rPr>
        <w:t xml:space="preserve"> in </w:t>
      </w:r>
      <w:r w:rsidR="000734FC">
        <w:rPr>
          <w:rFonts w:asciiTheme="minorHAnsi" w:hAnsiTheme="minorHAnsi" w:cstheme="minorHAnsi"/>
          <w:szCs w:val="22"/>
        </w:rPr>
        <w:t>your</w:t>
      </w:r>
      <w:r w:rsidR="00592136" w:rsidRPr="00A45AE6">
        <w:rPr>
          <w:rFonts w:asciiTheme="minorHAnsi" w:hAnsiTheme="minorHAnsi" w:cstheme="minorHAnsi"/>
          <w:szCs w:val="22"/>
        </w:rPr>
        <w:t xml:space="preserve"> community</w:t>
      </w:r>
      <w:r w:rsidRPr="00A45AE6">
        <w:rPr>
          <w:rFonts w:asciiTheme="minorHAnsi" w:hAnsiTheme="minorHAnsi" w:cstheme="minorHAnsi"/>
          <w: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711"/>
        <w:gridCol w:w="2171"/>
      </w:tblGrid>
      <w:tr w:rsidR="00FA1AD4" w:rsidRPr="00525AE0" w14:paraId="1F7BA845"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45F582D" w14:textId="34DC403B"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1</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58C65990" w14:textId="05A964E6"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 xml:space="preserve">Lodge a completed Application form in </w:t>
            </w:r>
            <w:proofErr w:type="spellStart"/>
            <w:r w:rsidRPr="00AE6A82">
              <w:rPr>
                <w:rFonts w:asciiTheme="minorHAnsi" w:hAnsiTheme="minorHAnsi" w:cstheme="minorHAnsi"/>
                <w:szCs w:val="22"/>
              </w:rPr>
              <w:t>QGrants</w:t>
            </w:r>
            <w:proofErr w:type="spellEnd"/>
            <w:r w:rsidRPr="00AE6A82">
              <w:rPr>
                <w:rFonts w:asciiTheme="minorHAnsi" w:hAnsiTheme="minorHAnsi" w:cstheme="minorHAnsi"/>
                <w:szCs w:val="22"/>
              </w:rPr>
              <w:t xml:space="preserve"> </w:t>
            </w:r>
            <w:r w:rsidRPr="00AE6A82">
              <w:rPr>
                <w:rFonts w:asciiTheme="minorHAnsi" w:hAnsiTheme="minorHAnsi" w:cstheme="minorHAnsi"/>
                <w:i/>
                <w:szCs w:val="22"/>
              </w:rPr>
              <w:t xml:space="preserve">(refer to Section 9 for further detail).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C66D163" w14:textId="1A155FAE" w:rsidR="00FA1AD4" w:rsidRPr="008E6389" w:rsidRDefault="00FA1AD4" w:rsidP="00FA1AD4">
            <w:pPr>
              <w:autoSpaceDE w:val="0"/>
              <w:autoSpaceDN w:val="0"/>
              <w:adjustRightInd w:val="0"/>
              <w:spacing w:after="0"/>
              <w:rPr>
                <w:rFonts w:asciiTheme="minorHAnsi" w:hAnsiTheme="minorHAnsi" w:cstheme="minorHAnsi"/>
                <w:szCs w:val="22"/>
                <w:lang w:eastAsia="zh-CN"/>
              </w:rPr>
            </w:pPr>
            <w:r>
              <w:rPr>
                <w:rFonts w:asciiTheme="minorHAnsi" w:hAnsiTheme="minorHAnsi" w:cstheme="minorHAnsi"/>
                <w:szCs w:val="22"/>
              </w:rPr>
              <w:t>19 August</w:t>
            </w:r>
            <w:r w:rsidRPr="00AE6A82">
              <w:rPr>
                <w:rFonts w:asciiTheme="minorHAnsi" w:hAnsiTheme="minorHAnsi" w:cstheme="minorHAnsi"/>
                <w:szCs w:val="22"/>
              </w:rPr>
              <w:t xml:space="preserve"> 2024</w:t>
            </w:r>
          </w:p>
        </w:tc>
      </w:tr>
      <w:tr w:rsidR="00FA1AD4" w:rsidRPr="00525AE0" w14:paraId="5736EC55"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65F328B8" w14:textId="5CE1F2BA"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2</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3C6E09E3" w14:textId="53D5921F"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lang w:eastAsia="zh-CN"/>
              </w:rPr>
              <w:t xml:space="preserve">Assessment of applications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647E2AA5" w14:textId="760D4422" w:rsidR="00FA1AD4" w:rsidRPr="008E6389" w:rsidRDefault="00FA1AD4" w:rsidP="00FA1AD4">
            <w:pPr>
              <w:autoSpaceDE w:val="0"/>
              <w:autoSpaceDN w:val="0"/>
              <w:adjustRightInd w:val="0"/>
              <w:spacing w:after="0"/>
              <w:rPr>
                <w:rFonts w:asciiTheme="minorHAnsi" w:hAnsiTheme="minorHAnsi" w:cstheme="minorHAnsi"/>
                <w:szCs w:val="22"/>
                <w:lang w:eastAsia="zh-CN"/>
              </w:rPr>
            </w:pPr>
            <w:r>
              <w:rPr>
                <w:rFonts w:asciiTheme="minorHAnsi" w:hAnsiTheme="minorHAnsi" w:cstheme="minorHAnsi"/>
                <w:szCs w:val="22"/>
              </w:rPr>
              <w:t>August</w:t>
            </w:r>
            <w:r w:rsidRPr="00AE6A82">
              <w:rPr>
                <w:rFonts w:asciiTheme="minorHAnsi" w:hAnsiTheme="minorHAnsi" w:cstheme="minorHAnsi"/>
                <w:szCs w:val="22"/>
              </w:rPr>
              <w:t xml:space="preserve"> 2024</w:t>
            </w:r>
          </w:p>
        </w:tc>
      </w:tr>
      <w:tr w:rsidR="00FA1AD4" w:rsidRPr="00525AE0" w14:paraId="0C3F48CB"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1156466" w14:textId="55DDCC9C"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3</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5CB98FFE" w14:textId="39920FA3"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 xml:space="preserve">Funding decision recommended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55D5F5B0" w14:textId="3A3AB8E1"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August 2024</w:t>
            </w:r>
          </w:p>
        </w:tc>
      </w:tr>
      <w:tr w:rsidR="00FA1AD4" w:rsidRPr="00525AE0" w14:paraId="4C76AE3D"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2D83DC7" w14:textId="3D2D33F5"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4</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6CC6F7AC" w14:textId="4B0612E6"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Successful and unsuccessful organisations notified</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28186F68" w14:textId="54DEA6A7"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August/September 2024</w:t>
            </w:r>
          </w:p>
        </w:tc>
      </w:tr>
      <w:tr w:rsidR="00FA1AD4" w:rsidRPr="00525AE0" w14:paraId="561264C7"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007429D" w14:textId="754FF996"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5</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31933C74" w14:textId="2482028F"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Service agreement between the department and the successful organisation negotiated and finalised.</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7883098D" w14:textId="2AE856EB"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Effective from 1 October 2024</w:t>
            </w:r>
          </w:p>
        </w:tc>
      </w:tr>
      <w:tr w:rsidR="00FA1AD4" w:rsidRPr="00525AE0" w14:paraId="7A2996C5"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1AB0F831" w14:textId="7D401BB6"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6</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122E37BC" w14:textId="43E9D688"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 xml:space="preserve">Service delivery commencement (phased start-up) supported by an Implementation Plan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21CE929" w14:textId="063F4384"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1 November/December 2024</w:t>
            </w:r>
          </w:p>
        </w:tc>
      </w:tr>
      <w:tr w:rsidR="00FA1AD4" w:rsidRPr="00525AE0" w14:paraId="06487E3E" w14:textId="77777777" w:rsidTr="00BD2E7F">
        <w:trPr>
          <w:trHeight w:val="373"/>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889EB58" w14:textId="6342C121" w:rsidR="00FA1AD4" w:rsidRPr="008E6389" w:rsidRDefault="00FA1AD4" w:rsidP="00FA1AD4">
            <w:pPr>
              <w:spacing w:before="120"/>
              <w:jc w:val="both"/>
              <w:rPr>
                <w:rFonts w:asciiTheme="minorHAnsi" w:hAnsiTheme="minorHAnsi" w:cstheme="minorHAnsi"/>
                <w:b/>
                <w:szCs w:val="22"/>
              </w:rPr>
            </w:pPr>
            <w:r w:rsidRPr="00AE6A82">
              <w:rPr>
                <w:rFonts w:asciiTheme="minorHAnsi" w:hAnsiTheme="minorHAnsi" w:cstheme="minorHAnsi"/>
                <w:b/>
                <w:szCs w:val="22"/>
              </w:rPr>
              <w:t>Step 7</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4E165879" w14:textId="4D60CB08" w:rsidR="00FA1AD4" w:rsidRPr="008E6389" w:rsidRDefault="00FA1AD4" w:rsidP="00FA1AD4">
            <w:pPr>
              <w:spacing w:before="120"/>
              <w:jc w:val="both"/>
              <w:rPr>
                <w:rFonts w:asciiTheme="minorHAnsi" w:hAnsiTheme="minorHAnsi" w:cstheme="minorHAnsi"/>
                <w:szCs w:val="22"/>
              </w:rPr>
            </w:pPr>
            <w:r w:rsidRPr="00AE6A82">
              <w:rPr>
                <w:rFonts w:asciiTheme="minorHAnsi" w:hAnsiTheme="minorHAnsi" w:cstheme="minorHAnsi"/>
                <w:szCs w:val="22"/>
              </w:rPr>
              <w:t>Progress Report submitted to the department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A4CFB10" w14:textId="2EF60690" w:rsidR="00FA1AD4" w:rsidRPr="008E6389" w:rsidRDefault="00FA1AD4" w:rsidP="00FA1AD4">
            <w:pPr>
              <w:autoSpaceDE w:val="0"/>
              <w:autoSpaceDN w:val="0"/>
              <w:adjustRightInd w:val="0"/>
              <w:spacing w:after="0"/>
              <w:rPr>
                <w:rFonts w:asciiTheme="minorHAnsi" w:hAnsiTheme="minorHAnsi" w:cstheme="minorHAnsi"/>
                <w:szCs w:val="22"/>
                <w:lang w:eastAsia="zh-CN"/>
              </w:rPr>
            </w:pPr>
            <w:r w:rsidRPr="00AE6A82">
              <w:rPr>
                <w:rFonts w:asciiTheme="minorHAnsi" w:hAnsiTheme="minorHAnsi" w:cstheme="minorHAnsi"/>
                <w:szCs w:val="22"/>
              </w:rPr>
              <w:t>28 February 2025</w:t>
            </w:r>
          </w:p>
        </w:tc>
      </w:tr>
    </w:tbl>
    <w:p w14:paraId="282107E3" w14:textId="77777777" w:rsidR="00A44CAE" w:rsidRPr="00A45AE6" w:rsidRDefault="00A44CAE" w:rsidP="00CF5EAF">
      <w:pPr>
        <w:spacing w:after="0"/>
        <w:jc w:val="both"/>
        <w:rPr>
          <w:rFonts w:asciiTheme="minorHAnsi" w:hAnsiTheme="minorHAnsi" w:cstheme="minorHAnsi"/>
          <w:szCs w:val="22"/>
        </w:rPr>
      </w:pPr>
    </w:p>
    <w:p w14:paraId="3CBF090B" w14:textId="42503C98" w:rsidR="00215A49" w:rsidRPr="00A45AE6" w:rsidRDefault="00215A49" w:rsidP="00CF5EAF">
      <w:pPr>
        <w:autoSpaceDE w:val="0"/>
        <w:autoSpaceDN w:val="0"/>
        <w:adjustRightInd w:val="0"/>
        <w:spacing w:after="0"/>
        <w:jc w:val="both"/>
        <w:rPr>
          <w:rFonts w:asciiTheme="minorHAnsi" w:hAnsiTheme="minorHAnsi" w:cstheme="minorHAnsi"/>
          <w:szCs w:val="22"/>
          <w:lang w:eastAsia="zh-CN"/>
        </w:rPr>
      </w:pPr>
      <w:r w:rsidRPr="00A45AE6">
        <w:rPr>
          <w:rFonts w:asciiTheme="minorHAnsi" w:hAnsiTheme="minorHAnsi" w:cstheme="minorHAnsi"/>
          <w:szCs w:val="22"/>
          <w:lang w:eastAsia="zh-CN"/>
        </w:rPr>
        <w:t xml:space="preserve">During the assessment process, organisations may be asked to provide further information to clarify </w:t>
      </w:r>
      <w:r w:rsidR="00467CB9" w:rsidRPr="00A45AE6">
        <w:rPr>
          <w:rFonts w:asciiTheme="minorHAnsi" w:hAnsiTheme="minorHAnsi" w:cstheme="minorHAnsi"/>
          <w:szCs w:val="22"/>
          <w:lang w:eastAsia="zh-CN"/>
        </w:rPr>
        <w:t>information provided in the A</w:t>
      </w:r>
      <w:r w:rsidRPr="00A45AE6">
        <w:rPr>
          <w:rFonts w:asciiTheme="minorHAnsi" w:hAnsiTheme="minorHAnsi" w:cstheme="minorHAnsi"/>
          <w:szCs w:val="22"/>
          <w:lang w:eastAsia="zh-CN"/>
        </w:rPr>
        <w:t xml:space="preserve">pplication. These requests will be made </w:t>
      </w:r>
      <w:r w:rsidR="00467CB9" w:rsidRPr="00A45AE6">
        <w:rPr>
          <w:rFonts w:asciiTheme="minorHAnsi" w:hAnsiTheme="minorHAnsi" w:cstheme="minorHAnsi"/>
          <w:szCs w:val="22"/>
          <w:lang w:eastAsia="zh-CN"/>
        </w:rPr>
        <w:t xml:space="preserve">in writing </w:t>
      </w:r>
      <w:r w:rsidRPr="00A45AE6">
        <w:rPr>
          <w:rFonts w:asciiTheme="minorHAnsi" w:hAnsiTheme="minorHAnsi" w:cstheme="minorHAnsi"/>
          <w:szCs w:val="22"/>
          <w:lang w:eastAsia="zh-CN"/>
        </w:rPr>
        <w:t>to the organisation’s nominated contact officer and written</w:t>
      </w:r>
      <w:r w:rsidR="00467CB9" w:rsidRPr="00A45AE6">
        <w:rPr>
          <w:rFonts w:asciiTheme="minorHAnsi" w:hAnsiTheme="minorHAnsi" w:cstheme="minorHAnsi"/>
          <w:szCs w:val="22"/>
          <w:lang w:eastAsia="zh-CN"/>
        </w:rPr>
        <w:t xml:space="preserve"> </w:t>
      </w:r>
      <w:r w:rsidRPr="00A45AE6">
        <w:rPr>
          <w:rFonts w:asciiTheme="minorHAnsi" w:hAnsiTheme="minorHAnsi" w:cstheme="minorHAnsi"/>
          <w:szCs w:val="22"/>
          <w:lang w:eastAsia="zh-CN"/>
        </w:rPr>
        <w:t>responses will be required within the timeframe specified in the request.</w:t>
      </w:r>
    </w:p>
    <w:p w14:paraId="1B3171B5" w14:textId="77777777" w:rsidR="00467CB9" w:rsidRPr="00A45AE6" w:rsidRDefault="00467CB9" w:rsidP="00CF5EAF">
      <w:pPr>
        <w:autoSpaceDE w:val="0"/>
        <w:autoSpaceDN w:val="0"/>
        <w:adjustRightInd w:val="0"/>
        <w:spacing w:after="0"/>
        <w:jc w:val="both"/>
        <w:rPr>
          <w:rFonts w:asciiTheme="minorHAnsi" w:hAnsiTheme="minorHAnsi" w:cstheme="minorHAnsi"/>
          <w:szCs w:val="22"/>
          <w:lang w:eastAsia="zh-CN"/>
        </w:rPr>
      </w:pPr>
    </w:p>
    <w:tbl>
      <w:tblPr>
        <w:tblStyle w:val="TableGrid"/>
        <w:tblW w:w="0" w:type="auto"/>
        <w:shd w:val="clear" w:color="auto" w:fill="000000" w:themeFill="text1"/>
        <w:tblLook w:val="04A0" w:firstRow="1" w:lastRow="0" w:firstColumn="1" w:lastColumn="0" w:noHBand="0" w:noVBand="1"/>
      </w:tblPr>
      <w:tblGrid>
        <w:gridCol w:w="9730"/>
      </w:tblGrid>
      <w:tr w:rsidR="008672E1" w:rsidRPr="00A45AE6" w14:paraId="080B01A2" w14:textId="77777777" w:rsidTr="001D7BF9">
        <w:tc>
          <w:tcPr>
            <w:tcW w:w="9730" w:type="dxa"/>
            <w:shd w:val="clear" w:color="auto" w:fill="000000" w:themeFill="text1"/>
          </w:tcPr>
          <w:p w14:paraId="07CABEEB" w14:textId="77777777" w:rsidR="008672E1" w:rsidRPr="00A45AE6" w:rsidRDefault="00A44CAE" w:rsidP="00CF5EAF">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br w:type="page"/>
            </w:r>
            <w:r w:rsidR="008672E1" w:rsidRPr="00A45AE6">
              <w:rPr>
                <w:rFonts w:asciiTheme="minorHAnsi" w:hAnsiTheme="minorHAnsi" w:cstheme="minorHAnsi"/>
                <w:sz w:val="22"/>
                <w:szCs w:val="22"/>
              </w:rPr>
              <w:t xml:space="preserve">Conditions of funding </w:t>
            </w:r>
          </w:p>
        </w:tc>
      </w:tr>
    </w:tbl>
    <w:p w14:paraId="294A6989" w14:textId="77777777" w:rsidR="008672E1" w:rsidRPr="00A45AE6" w:rsidRDefault="008672E1" w:rsidP="00CF5EAF">
      <w:pPr>
        <w:spacing w:before="120"/>
        <w:jc w:val="both"/>
        <w:rPr>
          <w:rFonts w:asciiTheme="minorHAnsi" w:hAnsiTheme="minorHAnsi" w:cstheme="minorHAnsi"/>
          <w:szCs w:val="22"/>
        </w:rPr>
      </w:pPr>
      <w:r w:rsidRPr="00A45AE6">
        <w:rPr>
          <w:rFonts w:asciiTheme="minorHAnsi" w:hAnsiTheme="minorHAnsi" w:cstheme="minorHAnsi"/>
          <w:szCs w:val="22"/>
        </w:rPr>
        <w:t xml:space="preserve">Funding is provided under the </w:t>
      </w:r>
      <w:r w:rsidRPr="00A45AE6">
        <w:rPr>
          <w:rFonts w:asciiTheme="minorHAnsi" w:hAnsiTheme="minorHAnsi" w:cstheme="minorHAnsi"/>
          <w:i/>
          <w:szCs w:val="22"/>
        </w:rPr>
        <w:t>Community Services Act 2007</w:t>
      </w:r>
      <w:r w:rsidRPr="00A45AE6">
        <w:rPr>
          <w:rFonts w:asciiTheme="minorHAnsi" w:hAnsiTheme="minorHAnsi" w:cstheme="minorHAnsi"/>
          <w:szCs w:val="22"/>
        </w:rPr>
        <w:t>.</w:t>
      </w:r>
    </w:p>
    <w:p w14:paraId="26BF83C3" w14:textId="5E1D8E40" w:rsidR="008672E1" w:rsidRPr="00A45AE6" w:rsidRDefault="008672E1" w:rsidP="00CF5EAF">
      <w:pPr>
        <w:jc w:val="both"/>
        <w:rPr>
          <w:rFonts w:asciiTheme="minorHAnsi" w:hAnsiTheme="minorHAnsi" w:cstheme="minorHAnsi"/>
          <w:szCs w:val="22"/>
        </w:rPr>
      </w:pPr>
      <w:r w:rsidRPr="00A45AE6">
        <w:rPr>
          <w:rFonts w:asciiTheme="minorHAnsi" w:hAnsiTheme="minorHAnsi" w:cstheme="minorHAnsi"/>
          <w:szCs w:val="22"/>
        </w:rPr>
        <w:t xml:space="preserve">To receive funding, the successful applicants will be required to enter into a </w:t>
      </w:r>
      <w:r w:rsidR="001D7BF9" w:rsidRPr="00A45AE6">
        <w:rPr>
          <w:rFonts w:asciiTheme="minorHAnsi" w:hAnsiTheme="minorHAnsi" w:cstheme="minorHAnsi"/>
          <w:szCs w:val="22"/>
        </w:rPr>
        <w:t>S</w:t>
      </w:r>
      <w:r w:rsidRPr="00A45AE6">
        <w:rPr>
          <w:rFonts w:asciiTheme="minorHAnsi" w:hAnsiTheme="minorHAnsi" w:cstheme="minorHAnsi"/>
          <w:szCs w:val="22"/>
        </w:rPr>
        <w:t xml:space="preserve">ervice </w:t>
      </w:r>
      <w:r w:rsidR="001D7BF9" w:rsidRPr="00A45AE6">
        <w:rPr>
          <w:rFonts w:asciiTheme="minorHAnsi" w:hAnsiTheme="minorHAnsi" w:cstheme="minorHAnsi"/>
          <w:szCs w:val="22"/>
        </w:rPr>
        <w:t>A</w:t>
      </w:r>
      <w:r w:rsidRPr="00A45AE6">
        <w:rPr>
          <w:rFonts w:asciiTheme="minorHAnsi" w:hAnsiTheme="minorHAnsi" w:cstheme="minorHAnsi"/>
          <w:szCs w:val="22"/>
        </w:rPr>
        <w:t xml:space="preserve">greement </w:t>
      </w:r>
      <w:r w:rsidR="00A93818">
        <w:rPr>
          <w:rFonts w:asciiTheme="minorHAnsi" w:hAnsiTheme="minorHAnsi" w:cstheme="minorHAnsi"/>
          <w:szCs w:val="22"/>
        </w:rPr>
        <w:t xml:space="preserve">(or variation to an existing Service Agreement) </w:t>
      </w:r>
      <w:r w:rsidRPr="00A45AE6">
        <w:rPr>
          <w:rFonts w:asciiTheme="minorHAnsi" w:hAnsiTheme="minorHAnsi" w:cstheme="minorHAnsi"/>
          <w:szCs w:val="22"/>
        </w:rPr>
        <w:t>with the department and will be legally responsible for complying with the requirements and conditions of the service agreement.</w:t>
      </w:r>
    </w:p>
    <w:p w14:paraId="1C2EA543" w14:textId="476C8C9B" w:rsidR="008672E1" w:rsidRPr="00A45AE6" w:rsidRDefault="008672E1" w:rsidP="00CF5EAF">
      <w:pPr>
        <w:jc w:val="both"/>
        <w:rPr>
          <w:rFonts w:asciiTheme="minorHAnsi" w:hAnsiTheme="minorHAnsi" w:cstheme="minorHAnsi"/>
          <w:szCs w:val="22"/>
        </w:rPr>
      </w:pPr>
      <w:bookmarkStart w:id="12" w:name="_Hlk160956913"/>
      <w:r w:rsidRPr="00A93818">
        <w:rPr>
          <w:rFonts w:asciiTheme="minorHAnsi" w:hAnsiTheme="minorHAnsi" w:cstheme="minorHAnsi"/>
          <w:szCs w:val="22"/>
        </w:rPr>
        <w:t xml:space="preserve">Service Agreement – Standard Terms and Conditions are available at: </w:t>
      </w:r>
      <w:hyperlink r:id="rId10" w:history="1">
        <w:r w:rsidR="00AB3561" w:rsidRPr="00A45AE6">
          <w:rPr>
            <w:rStyle w:val="Hyperlink"/>
            <w:rFonts w:asciiTheme="minorHAnsi" w:hAnsiTheme="minorHAnsi" w:cstheme="minorHAnsi"/>
            <w:szCs w:val="22"/>
          </w:rPr>
          <w:t>https://www.forgov.qld.gov.au/__data/assets/pdf_file/0028/452782/updatedserviceagreementstandardterms.pdf</w:t>
        </w:r>
      </w:hyperlink>
    </w:p>
    <w:bookmarkEnd w:id="12"/>
    <w:p w14:paraId="4486B183" w14:textId="4894082E" w:rsidR="008672E1" w:rsidRPr="00A45AE6" w:rsidRDefault="008672E1" w:rsidP="00CF5EAF">
      <w:pPr>
        <w:jc w:val="both"/>
        <w:rPr>
          <w:rFonts w:asciiTheme="minorHAnsi" w:hAnsiTheme="minorHAnsi" w:cstheme="minorHAnsi"/>
          <w:szCs w:val="22"/>
        </w:rPr>
      </w:pPr>
      <w:r w:rsidRPr="00A45AE6">
        <w:rPr>
          <w:rFonts w:asciiTheme="minorHAnsi" w:hAnsiTheme="minorHAnsi" w:cstheme="minorHAnsi"/>
          <w:szCs w:val="22"/>
        </w:rPr>
        <w:lastRenderedPageBreak/>
        <w:t xml:space="preserve">The successful organisation will also be required to report on performance measures using the department’s outcomes framework, which will </w:t>
      </w:r>
      <w:r w:rsidR="00DE4938" w:rsidRPr="00A45AE6">
        <w:rPr>
          <w:rFonts w:asciiTheme="minorHAnsi" w:hAnsiTheme="minorHAnsi" w:cstheme="minorHAnsi"/>
          <w:szCs w:val="22"/>
        </w:rPr>
        <w:t>support</w:t>
      </w:r>
      <w:r w:rsidRPr="00A45AE6">
        <w:rPr>
          <w:rFonts w:asciiTheme="minorHAnsi" w:hAnsiTheme="minorHAnsi" w:cstheme="minorHAnsi"/>
          <w:szCs w:val="22"/>
        </w:rPr>
        <w:t xml:space="preserve"> clear reporting about the outcomes for families with children aged birth to </w:t>
      </w:r>
      <w:r w:rsidR="00DE4938" w:rsidRPr="00A45AE6">
        <w:rPr>
          <w:rFonts w:asciiTheme="minorHAnsi" w:hAnsiTheme="minorHAnsi" w:cstheme="minorHAnsi"/>
          <w:szCs w:val="22"/>
        </w:rPr>
        <w:t>eight</w:t>
      </w:r>
      <w:r w:rsidRPr="00A45AE6">
        <w:rPr>
          <w:rFonts w:asciiTheme="minorHAnsi" w:hAnsiTheme="minorHAnsi" w:cstheme="minorHAnsi"/>
          <w:szCs w:val="22"/>
        </w:rPr>
        <w:t xml:space="preserve"> years.</w:t>
      </w:r>
      <w:r w:rsidR="00DE4938" w:rsidRPr="00A45AE6">
        <w:rPr>
          <w:rFonts w:asciiTheme="minorHAnsi" w:hAnsiTheme="minorHAnsi" w:cstheme="minorHAnsi"/>
          <w:szCs w:val="22"/>
        </w:rPr>
        <w:t xml:space="preserve"> Performance and Financial Reporting will align with standard reporting to the department </w:t>
      </w:r>
      <w:r w:rsidR="00A93818">
        <w:rPr>
          <w:rFonts w:asciiTheme="minorHAnsi" w:hAnsiTheme="minorHAnsi" w:cstheme="minorHAnsi"/>
          <w:szCs w:val="22"/>
        </w:rPr>
        <w:t>for the Family Support</w:t>
      </w:r>
      <w:r w:rsidR="00096009" w:rsidRPr="00A45AE6">
        <w:rPr>
          <w:rFonts w:asciiTheme="minorHAnsi" w:hAnsiTheme="minorHAnsi" w:cstheme="minorHAnsi"/>
          <w:szCs w:val="22"/>
        </w:rPr>
        <w:t xml:space="preserve"> Funding Category</w:t>
      </w:r>
      <w:r w:rsidR="007434C4">
        <w:rPr>
          <w:rFonts w:asciiTheme="minorHAnsi" w:hAnsiTheme="minorHAnsi" w:cstheme="minorHAnsi"/>
          <w:szCs w:val="22"/>
        </w:rPr>
        <w:t>,</w:t>
      </w:r>
      <w:r w:rsidR="00DE4938" w:rsidRPr="00A45AE6">
        <w:rPr>
          <w:rFonts w:asciiTheme="minorHAnsi" w:hAnsiTheme="minorHAnsi" w:cstheme="minorHAnsi"/>
          <w:szCs w:val="22"/>
        </w:rPr>
        <w:t xml:space="preserve"> with an additional requirement to submit a Progress Report on </w:t>
      </w:r>
      <w:r w:rsidR="00A93818">
        <w:rPr>
          <w:rFonts w:asciiTheme="minorHAnsi" w:hAnsiTheme="minorHAnsi" w:cstheme="minorHAnsi"/>
          <w:b/>
          <w:bCs/>
          <w:szCs w:val="22"/>
        </w:rPr>
        <w:t>28 February 2025</w:t>
      </w:r>
      <w:r w:rsidR="00DE4938" w:rsidRPr="00A45AE6">
        <w:rPr>
          <w:rFonts w:asciiTheme="minorHAnsi" w:hAnsiTheme="minorHAnsi" w:cstheme="minorHAnsi"/>
          <w:szCs w:val="22"/>
        </w:rPr>
        <w:t>.</w:t>
      </w:r>
    </w:p>
    <w:p w14:paraId="7E54D4F0" w14:textId="7F4BF885" w:rsidR="008672E1" w:rsidRPr="00A45AE6" w:rsidRDefault="008672E1" w:rsidP="00CF5EAF">
      <w:pPr>
        <w:spacing w:after="0"/>
        <w:jc w:val="both"/>
        <w:rPr>
          <w:rFonts w:asciiTheme="minorHAnsi" w:hAnsiTheme="minorHAnsi" w:cstheme="minorHAnsi"/>
          <w:szCs w:val="22"/>
        </w:rPr>
      </w:pPr>
      <w:r w:rsidRPr="00A45AE6">
        <w:rPr>
          <w:rFonts w:asciiTheme="minorHAnsi" w:hAnsiTheme="minorHAnsi" w:cstheme="minorHAnsi"/>
          <w:szCs w:val="22"/>
        </w:rPr>
        <w:t>Further information including supporting guidelines, templates and forms, is available at:</w:t>
      </w:r>
    </w:p>
    <w:bookmarkStart w:id="13" w:name="_Hlk72483602"/>
    <w:p w14:paraId="1F4D2BDC" w14:textId="72C974E9" w:rsidR="00A0186C" w:rsidRDefault="00592136" w:rsidP="00A0186C">
      <w:pPr>
        <w:spacing w:after="240"/>
        <w:jc w:val="both"/>
        <w:rPr>
          <w:rFonts w:asciiTheme="minorHAnsi" w:hAnsiTheme="minorHAnsi" w:cstheme="minorHAnsi"/>
          <w:szCs w:val="22"/>
        </w:rPr>
      </w:pPr>
      <w:r w:rsidRPr="00A45AE6">
        <w:rPr>
          <w:rFonts w:asciiTheme="minorHAnsi" w:hAnsiTheme="minorHAnsi" w:cstheme="minorHAnsi"/>
          <w:szCs w:val="22"/>
        </w:rPr>
        <w:fldChar w:fldCharType="begin"/>
      </w:r>
      <w:r w:rsidRPr="00A45AE6">
        <w:rPr>
          <w:rFonts w:asciiTheme="minorHAnsi" w:hAnsiTheme="minorHAnsi" w:cstheme="minorHAnsi"/>
          <w:szCs w:val="22"/>
        </w:rPr>
        <w:instrText xml:space="preserve"> HYPERLINK "https://earlychildhood.qld.gov.au/grants-and-funding/early-years-services-funding/category-resources" </w:instrText>
      </w:r>
      <w:r w:rsidRPr="00A45AE6">
        <w:rPr>
          <w:rFonts w:asciiTheme="minorHAnsi" w:hAnsiTheme="minorHAnsi" w:cstheme="minorHAnsi"/>
          <w:szCs w:val="22"/>
        </w:rPr>
        <w:fldChar w:fldCharType="separate"/>
      </w:r>
      <w:r w:rsidRPr="00A45AE6">
        <w:rPr>
          <w:rStyle w:val="Hyperlink"/>
          <w:rFonts w:asciiTheme="minorHAnsi" w:hAnsiTheme="minorHAnsi" w:cstheme="minorHAnsi"/>
          <w:szCs w:val="22"/>
        </w:rPr>
        <w:t>https://earlychildhood.qld.gov.au/grants-and-funding/early-years-services-funding/category-resources</w:t>
      </w:r>
      <w:r w:rsidRPr="00A45AE6">
        <w:rPr>
          <w:rFonts w:asciiTheme="minorHAnsi" w:hAnsiTheme="minorHAnsi" w:cstheme="minorHAnsi"/>
          <w:szCs w:val="22"/>
        </w:rPr>
        <w:fldChar w:fldCharType="end"/>
      </w:r>
      <w:r w:rsidR="007434C4">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995581" w:rsidRPr="00A45AE6" w14:paraId="0BE0477C" w14:textId="77777777" w:rsidTr="00A0186C">
        <w:tc>
          <w:tcPr>
            <w:tcW w:w="9743" w:type="dxa"/>
            <w:shd w:val="clear" w:color="auto" w:fill="000000"/>
          </w:tcPr>
          <w:p w14:paraId="3E60350F" w14:textId="77777777" w:rsidR="00995581" w:rsidRPr="00A45AE6" w:rsidRDefault="00995581"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14" w:name="_Toc328043403"/>
            <w:bookmarkEnd w:id="13"/>
            <w:r w:rsidRPr="00A45AE6">
              <w:rPr>
                <w:rFonts w:asciiTheme="minorHAnsi" w:hAnsiTheme="minorHAnsi" w:cstheme="minorHAnsi"/>
                <w:sz w:val="22"/>
                <w:szCs w:val="22"/>
              </w:rPr>
              <w:t>Lodging</w:t>
            </w:r>
            <w:bookmarkEnd w:id="14"/>
            <w:r w:rsidR="000132D5" w:rsidRPr="00A45AE6">
              <w:rPr>
                <w:rFonts w:asciiTheme="minorHAnsi" w:hAnsiTheme="minorHAnsi" w:cstheme="minorHAnsi"/>
                <w:sz w:val="22"/>
                <w:szCs w:val="22"/>
              </w:rPr>
              <w:t xml:space="preserve"> Application</w:t>
            </w:r>
            <w:r w:rsidR="00DE4938" w:rsidRPr="00A45AE6">
              <w:rPr>
                <w:rFonts w:asciiTheme="minorHAnsi" w:hAnsiTheme="minorHAnsi" w:cstheme="minorHAnsi"/>
                <w:sz w:val="22"/>
                <w:szCs w:val="22"/>
              </w:rPr>
              <w:t>s</w:t>
            </w:r>
            <w:r w:rsidR="000132D5" w:rsidRPr="00A45AE6">
              <w:rPr>
                <w:rFonts w:asciiTheme="minorHAnsi" w:hAnsiTheme="minorHAnsi" w:cstheme="minorHAnsi"/>
                <w:sz w:val="22"/>
                <w:szCs w:val="22"/>
              </w:rPr>
              <w:t xml:space="preserve"> </w:t>
            </w:r>
            <w:r w:rsidR="003526DF" w:rsidRPr="00A45AE6">
              <w:rPr>
                <w:rFonts w:asciiTheme="minorHAnsi" w:hAnsiTheme="minorHAnsi" w:cstheme="minorHAnsi"/>
                <w:sz w:val="22"/>
                <w:szCs w:val="22"/>
              </w:rPr>
              <w:t>–</w:t>
            </w:r>
            <w:r w:rsidR="009318D8" w:rsidRPr="00A45AE6">
              <w:rPr>
                <w:rFonts w:asciiTheme="minorHAnsi" w:hAnsiTheme="minorHAnsi" w:cstheme="minorHAnsi"/>
                <w:sz w:val="22"/>
                <w:szCs w:val="22"/>
              </w:rPr>
              <w:t xml:space="preserve"> Q</w:t>
            </w:r>
            <w:r w:rsidR="008203D3" w:rsidRPr="00A45AE6">
              <w:rPr>
                <w:rFonts w:asciiTheme="minorHAnsi" w:hAnsiTheme="minorHAnsi" w:cstheme="minorHAnsi"/>
                <w:sz w:val="22"/>
                <w:szCs w:val="22"/>
              </w:rPr>
              <w:t>G</w:t>
            </w:r>
            <w:r w:rsidR="009318D8" w:rsidRPr="00A45AE6">
              <w:rPr>
                <w:rFonts w:asciiTheme="minorHAnsi" w:hAnsiTheme="minorHAnsi" w:cstheme="minorHAnsi"/>
                <w:sz w:val="22"/>
                <w:szCs w:val="22"/>
              </w:rPr>
              <w:t>rants</w:t>
            </w:r>
          </w:p>
        </w:tc>
      </w:tr>
    </w:tbl>
    <w:p w14:paraId="36231B04" w14:textId="102FCBE5" w:rsidR="00AA05F9" w:rsidRPr="00A45AE6" w:rsidRDefault="00861A01"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To apply for funding</w:t>
      </w:r>
      <w:r w:rsidR="001D7BF9" w:rsidRPr="00A45AE6">
        <w:rPr>
          <w:rFonts w:asciiTheme="minorHAnsi" w:hAnsiTheme="minorHAnsi" w:cstheme="minorHAnsi"/>
          <w:szCs w:val="22"/>
        </w:rPr>
        <w:t>,</w:t>
      </w:r>
      <w:r w:rsidRPr="00A45AE6">
        <w:rPr>
          <w:rFonts w:asciiTheme="minorHAnsi" w:hAnsiTheme="minorHAnsi" w:cstheme="minorHAnsi"/>
          <w:szCs w:val="22"/>
        </w:rPr>
        <w:t xml:space="preserve"> please complete the </w:t>
      </w:r>
      <w:r w:rsidR="008203D3" w:rsidRPr="00A45AE6">
        <w:rPr>
          <w:rFonts w:asciiTheme="minorHAnsi" w:hAnsiTheme="minorHAnsi" w:cstheme="minorHAnsi"/>
          <w:szCs w:val="22"/>
        </w:rPr>
        <w:t>Application</w:t>
      </w:r>
      <w:r w:rsidR="000132D5" w:rsidRPr="00A45AE6">
        <w:rPr>
          <w:rFonts w:asciiTheme="minorHAnsi" w:hAnsiTheme="minorHAnsi" w:cstheme="minorHAnsi"/>
          <w:szCs w:val="22"/>
        </w:rPr>
        <w:t xml:space="preserve"> F</w:t>
      </w:r>
      <w:r w:rsidRPr="00A45AE6">
        <w:rPr>
          <w:rFonts w:asciiTheme="minorHAnsi" w:hAnsiTheme="minorHAnsi" w:cstheme="minorHAnsi"/>
          <w:szCs w:val="22"/>
        </w:rPr>
        <w:t xml:space="preserve">orm for </w:t>
      </w:r>
      <w:r w:rsidR="008E385E">
        <w:rPr>
          <w:rFonts w:asciiTheme="minorHAnsi" w:hAnsiTheme="minorHAnsi" w:cstheme="minorHAnsi"/>
          <w:i/>
          <w:iCs/>
          <w:szCs w:val="22"/>
        </w:rPr>
        <w:t>Early Childhood Coordination</w:t>
      </w:r>
      <w:r w:rsidRPr="00A45AE6">
        <w:rPr>
          <w:rFonts w:asciiTheme="minorHAnsi" w:hAnsiTheme="minorHAnsi" w:cstheme="minorHAnsi"/>
          <w:szCs w:val="22"/>
        </w:rPr>
        <w:t xml:space="preserve">. </w:t>
      </w:r>
    </w:p>
    <w:p w14:paraId="7BD0406A" w14:textId="39290A81" w:rsidR="00AA05F9" w:rsidRPr="00A45AE6" w:rsidRDefault="00AA05F9"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When </w:t>
      </w:r>
      <w:r w:rsidR="00E81556" w:rsidRPr="00A45AE6">
        <w:rPr>
          <w:rFonts w:asciiTheme="minorHAnsi" w:hAnsiTheme="minorHAnsi" w:cstheme="minorHAnsi"/>
          <w:szCs w:val="22"/>
        </w:rPr>
        <w:t>applying</w:t>
      </w:r>
      <w:r w:rsidR="001D7BF9" w:rsidRPr="00A45AE6">
        <w:rPr>
          <w:rFonts w:asciiTheme="minorHAnsi" w:hAnsiTheme="minorHAnsi" w:cstheme="minorHAnsi"/>
          <w:szCs w:val="22"/>
        </w:rPr>
        <w:t>,</w:t>
      </w:r>
      <w:r w:rsidRPr="00A45AE6">
        <w:rPr>
          <w:rFonts w:asciiTheme="minorHAnsi" w:hAnsiTheme="minorHAnsi" w:cstheme="minorHAnsi"/>
          <w:szCs w:val="22"/>
        </w:rPr>
        <w:t xml:space="preserve"> choose </w:t>
      </w:r>
      <w:r w:rsidR="00E03BBB">
        <w:rPr>
          <w:rFonts w:asciiTheme="minorHAnsi" w:hAnsiTheme="minorHAnsi" w:cstheme="minorHAnsi"/>
          <w:szCs w:val="22"/>
          <w:u w:val="single"/>
        </w:rPr>
        <w:t>Family Support</w:t>
      </w:r>
      <w:r w:rsidRPr="00A45AE6">
        <w:rPr>
          <w:rFonts w:asciiTheme="minorHAnsi" w:hAnsiTheme="minorHAnsi" w:cstheme="minorHAnsi"/>
          <w:szCs w:val="22"/>
        </w:rPr>
        <w:t xml:space="preserve"> from the list of grant programs.</w:t>
      </w:r>
    </w:p>
    <w:p w14:paraId="7F442C26" w14:textId="08F6BB19" w:rsidR="00861A01" w:rsidRPr="00A45AE6" w:rsidRDefault="00861A01" w:rsidP="00CF5EAF">
      <w:pPr>
        <w:spacing w:before="220" w:after="220" w:line="276" w:lineRule="auto"/>
        <w:jc w:val="both"/>
        <w:rPr>
          <w:rFonts w:asciiTheme="minorHAnsi" w:hAnsiTheme="minorHAnsi" w:cstheme="minorHAnsi"/>
          <w:szCs w:val="22"/>
          <w:lang w:eastAsia="zh-CN"/>
        </w:rPr>
      </w:pPr>
      <w:r w:rsidRPr="00A45AE6">
        <w:rPr>
          <w:rFonts w:asciiTheme="minorHAnsi" w:hAnsiTheme="minorHAnsi" w:cstheme="minorHAnsi"/>
          <w:szCs w:val="22"/>
        </w:rPr>
        <w:t xml:space="preserve">All completed </w:t>
      </w:r>
      <w:r w:rsidR="00F37AE4" w:rsidRPr="00A45AE6">
        <w:rPr>
          <w:rFonts w:asciiTheme="minorHAnsi" w:hAnsiTheme="minorHAnsi" w:cstheme="minorHAnsi"/>
          <w:szCs w:val="22"/>
        </w:rPr>
        <w:t>Application Forms</w:t>
      </w:r>
      <w:r w:rsidRPr="00A45AE6">
        <w:rPr>
          <w:rFonts w:asciiTheme="minorHAnsi" w:hAnsiTheme="minorHAnsi" w:cstheme="minorHAnsi"/>
          <w:szCs w:val="22"/>
        </w:rPr>
        <w:t>, including any attached supporting documentation, must be lodged by</w:t>
      </w:r>
      <w:r w:rsidR="00A0186C">
        <w:rPr>
          <w:rFonts w:asciiTheme="minorHAnsi" w:hAnsiTheme="minorHAnsi" w:cstheme="minorHAnsi"/>
          <w:szCs w:val="22"/>
        </w:rPr>
        <w:t xml:space="preserve"> </w:t>
      </w:r>
      <w:r w:rsidR="00525147" w:rsidRPr="00525147">
        <w:rPr>
          <w:rFonts w:asciiTheme="minorHAnsi" w:hAnsiTheme="minorHAnsi" w:cstheme="minorHAnsi"/>
          <w:b/>
          <w:bCs/>
          <w:szCs w:val="22"/>
        </w:rPr>
        <w:t>1</w:t>
      </w:r>
      <w:r w:rsidR="00A0186C">
        <w:rPr>
          <w:rFonts w:asciiTheme="minorHAnsi" w:hAnsiTheme="minorHAnsi" w:cstheme="minorHAnsi"/>
          <w:b/>
          <w:bCs/>
          <w:szCs w:val="22"/>
        </w:rPr>
        <w:t>9</w:t>
      </w:r>
      <w:r w:rsidR="00C12E1F">
        <w:rPr>
          <w:rFonts w:asciiTheme="minorHAnsi" w:hAnsiTheme="minorHAnsi" w:cstheme="minorHAnsi"/>
          <w:b/>
          <w:bCs/>
          <w:szCs w:val="22"/>
        </w:rPr>
        <w:t xml:space="preserve"> August</w:t>
      </w:r>
      <w:r w:rsidR="00115F9A">
        <w:rPr>
          <w:rFonts w:asciiTheme="minorHAnsi" w:hAnsiTheme="minorHAnsi" w:cstheme="minorHAnsi"/>
          <w:b/>
          <w:bCs/>
          <w:szCs w:val="22"/>
        </w:rPr>
        <w:t xml:space="preserve"> 2024</w:t>
      </w:r>
      <w:r w:rsidRPr="00A45AE6">
        <w:rPr>
          <w:rFonts w:asciiTheme="minorHAnsi" w:hAnsiTheme="minorHAnsi" w:cstheme="minorHAnsi"/>
          <w:b/>
          <w:bCs/>
          <w:szCs w:val="22"/>
        </w:rPr>
        <w:t xml:space="preserve"> </w:t>
      </w:r>
      <w:r w:rsidRPr="00A45AE6">
        <w:rPr>
          <w:rFonts w:asciiTheme="minorHAnsi" w:hAnsiTheme="minorHAnsi" w:cstheme="minorHAnsi"/>
          <w:szCs w:val="22"/>
        </w:rPr>
        <w:t xml:space="preserve">via the </w:t>
      </w:r>
      <w:r w:rsidR="00DE4938" w:rsidRPr="00A45AE6">
        <w:rPr>
          <w:rFonts w:asciiTheme="minorHAnsi" w:hAnsiTheme="minorHAnsi" w:cstheme="minorHAnsi"/>
          <w:szCs w:val="22"/>
        </w:rPr>
        <w:t>d</w:t>
      </w:r>
      <w:r w:rsidRPr="00A45AE6">
        <w:rPr>
          <w:rFonts w:asciiTheme="minorHAnsi" w:hAnsiTheme="minorHAnsi" w:cstheme="minorHAnsi"/>
          <w:szCs w:val="22"/>
        </w:rPr>
        <w:t xml:space="preserve">epartment’s grants management system, QGrants </w:t>
      </w:r>
      <w:hyperlink r:id="rId11" w:history="1">
        <w:r w:rsidRPr="00A45AE6">
          <w:rPr>
            <w:rStyle w:val="Hyperlink"/>
            <w:rFonts w:asciiTheme="minorHAnsi" w:hAnsiTheme="minorHAnsi" w:cstheme="minorHAnsi"/>
            <w:szCs w:val="22"/>
          </w:rPr>
          <w:t>https://qgrants.osr.qld.gov.au/portal/</w:t>
        </w:r>
      </w:hyperlink>
      <w:r w:rsidRPr="00A45AE6">
        <w:rPr>
          <w:rStyle w:val="Hyperlink"/>
          <w:rFonts w:asciiTheme="minorHAnsi" w:hAnsiTheme="minorHAnsi" w:cstheme="minorHAnsi"/>
          <w:szCs w:val="22"/>
        </w:rPr>
        <w:t>.</w:t>
      </w:r>
      <w:r w:rsidRPr="00A45AE6">
        <w:rPr>
          <w:rFonts w:asciiTheme="minorHAnsi" w:hAnsiTheme="minorHAnsi" w:cstheme="minorHAnsi"/>
          <w:szCs w:val="22"/>
        </w:rPr>
        <w:t xml:space="preserve"> </w:t>
      </w:r>
    </w:p>
    <w:p w14:paraId="68AF02E5" w14:textId="221509D0" w:rsidR="00FB12C3" w:rsidRPr="00A45AE6" w:rsidRDefault="00861A01"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For more information on QGrants</w:t>
      </w:r>
      <w:r w:rsidR="001D7BF9" w:rsidRPr="00A45AE6">
        <w:rPr>
          <w:rFonts w:asciiTheme="minorHAnsi" w:hAnsiTheme="minorHAnsi" w:cstheme="minorHAnsi"/>
          <w:szCs w:val="22"/>
        </w:rPr>
        <w:t>,</w:t>
      </w:r>
      <w:r w:rsidRPr="00A45AE6">
        <w:rPr>
          <w:rFonts w:asciiTheme="minorHAnsi" w:hAnsiTheme="minorHAnsi" w:cstheme="minorHAnsi"/>
          <w:szCs w:val="22"/>
        </w:rPr>
        <w:t xml:space="preserve"> including a </w:t>
      </w:r>
      <w:r w:rsidR="00330D34" w:rsidRPr="00A45AE6">
        <w:rPr>
          <w:rFonts w:asciiTheme="minorHAnsi" w:hAnsiTheme="minorHAnsi" w:cstheme="minorHAnsi"/>
          <w:szCs w:val="22"/>
        </w:rPr>
        <w:t>step-by-step</w:t>
      </w:r>
      <w:r w:rsidRPr="00A45AE6">
        <w:rPr>
          <w:rFonts w:asciiTheme="minorHAnsi" w:hAnsiTheme="minorHAnsi" w:cstheme="minorHAnsi"/>
          <w:szCs w:val="22"/>
        </w:rPr>
        <w:t xml:space="preserve"> process for how to register and lodge </w:t>
      </w:r>
      <w:r w:rsidR="001D7BF9" w:rsidRPr="00A45AE6">
        <w:rPr>
          <w:rFonts w:asciiTheme="minorHAnsi" w:hAnsiTheme="minorHAnsi" w:cstheme="minorHAnsi"/>
          <w:szCs w:val="22"/>
        </w:rPr>
        <w:t xml:space="preserve">a </w:t>
      </w:r>
      <w:r w:rsidRPr="00A45AE6">
        <w:rPr>
          <w:rFonts w:asciiTheme="minorHAnsi" w:hAnsiTheme="minorHAnsi" w:cstheme="minorHAnsi"/>
          <w:szCs w:val="22"/>
        </w:rPr>
        <w:t xml:space="preserve">grant </w:t>
      </w:r>
      <w:r w:rsidR="001D7BF9" w:rsidRPr="00A45AE6">
        <w:rPr>
          <w:rFonts w:asciiTheme="minorHAnsi" w:hAnsiTheme="minorHAnsi" w:cstheme="minorHAnsi"/>
          <w:szCs w:val="22"/>
        </w:rPr>
        <w:t xml:space="preserve">application, please refer to: </w:t>
      </w:r>
      <w:hyperlink r:id="rId12" w:history="1">
        <w:r w:rsidR="00FB12C3" w:rsidRPr="00A45AE6">
          <w:rPr>
            <w:rStyle w:val="Hyperlink"/>
            <w:rFonts w:asciiTheme="minorHAnsi" w:hAnsiTheme="minorHAnsi" w:cstheme="minorHAnsi"/>
            <w:szCs w:val="22"/>
          </w:rPr>
          <w:t>https://earlychildhood.qld.gov.au/grants-and-funding/grants-management</w:t>
        </w:r>
      </w:hyperlink>
    </w:p>
    <w:p w14:paraId="4A6929F1" w14:textId="17D7B66B" w:rsidR="008E385E" w:rsidRDefault="00861A01"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If your organisation is having problems accessing or using QGrants please call the </w:t>
      </w:r>
      <w:r w:rsidR="00B872D2" w:rsidRPr="00A45AE6">
        <w:rPr>
          <w:rFonts w:asciiTheme="minorHAnsi" w:hAnsiTheme="minorHAnsi" w:cstheme="minorHAnsi"/>
          <w:szCs w:val="22"/>
        </w:rPr>
        <w:t>d</w:t>
      </w:r>
      <w:r w:rsidRPr="00A45AE6">
        <w:rPr>
          <w:rFonts w:asciiTheme="minorHAnsi" w:hAnsiTheme="minorHAnsi" w:cstheme="minorHAnsi"/>
          <w:szCs w:val="22"/>
        </w:rPr>
        <w:t>epartment</w:t>
      </w:r>
      <w:r w:rsidR="0033338A">
        <w:rPr>
          <w:rFonts w:asciiTheme="minorHAnsi" w:hAnsiTheme="minorHAnsi" w:cstheme="minorHAnsi"/>
          <w:szCs w:val="22"/>
        </w:rPr>
        <w:t xml:space="preserve">’s </w:t>
      </w:r>
      <w:r w:rsidR="0033338A" w:rsidRPr="0033338A">
        <w:rPr>
          <w:rFonts w:asciiTheme="minorHAnsi" w:hAnsiTheme="minorHAnsi" w:cstheme="minorHAnsi"/>
          <w:szCs w:val="22"/>
        </w:rPr>
        <w:t>Kindy Hotline 3035 2244</w:t>
      </w:r>
      <w:r w:rsidR="0033338A">
        <w:rPr>
          <w:rFonts w:asciiTheme="minorHAnsi" w:hAnsiTheme="minorHAnsi" w:cstheme="minorHAnsi"/>
          <w:szCs w:val="22"/>
        </w:rPr>
        <w:t xml:space="preserve"> </w:t>
      </w:r>
      <w:r w:rsidRPr="00A45AE6">
        <w:rPr>
          <w:rFonts w:asciiTheme="minorHAnsi" w:hAnsiTheme="minorHAnsi" w:cstheme="minorHAnsi"/>
          <w:szCs w:val="22"/>
        </w:rPr>
        <w:t xml:space="preserve">for assistance. </w:t>
      </w:r>
    </w:p>
    <w:p w14:paraId="3F7ADC8A" w14:textId="77777777" w:rsidR="00F37AE4" w:rsidRPr="00A45AE6" w:rsidRDefault="00F37AE4" w:rsidP="00CF5EAF">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t>Information and Assistance</w:t>
      </w:r>
    </w:p>
    <w:p w14:paraId="4E63AE24" w14:textId="77777777" w:rsidR="00525147" w:rsidRPr="00525147" w:rsidRDefault="00525147" w:rsidP="00525147">
      <w:pPr>
        <w:autoSpaceDE w:val="0"/>
        <w:autoSpaceDN w:val="0"/>
        <w:adjustRightInd w:val="0"/>
        <w:spacing w:before="120"/>
        <w:rPr>
          <w:rFonts w:asciiTheme="minorHAnsi" w:hAnsiTheme="minorHAnsi" w:cstheme="minorHAnsi"/>
          <w:color w:val="000000"/>
        </w:rPr>
      </w:pPr>
      <w:r w:rsidRPr="00525147">
        <w:rPr>
          <w:rFonts w:asciiTheme="minorHAnsi" w:hAnsiTheme="minorHAnsi" w:cstheme="minorHAnsi"/>
          <w:color w:val="000000"/>
        </w:rPr>
        <w:t>A funding information session will be held via TEAMS on:</w:t>
      </w:r>
    </w:p>
    <w:p w14:paraId="611C7571" w14:textId="2C3BD079" w:rsidR="00525147" w:rsidRPr="00525147" w:rsidRDefault="00525147" w:rsidP="00525147">
      <w:pPr>
        <w:autoSpaceDE w:val="0"/>
        <w:autoSpaceDN w:val="0"/>
        <w:adjustRightInd w:val="0"/>
        <w:spacing w:before="120"/>
        <w:rPr>
          <w:rFonts w:asciiTheme="minorHAnsi" w:hAnsiTheme="minorHAnsi" w:cstheme="minorHAnsi"/>
          <w:b/>
          <w:color w:val="000000"/>
        </w:rPr>
      </w:pPr>
      <w:r>
        <w:rPr>
          <w:rFonts w:asciiTheme="minorHAnsi" w:hAnsiTheme="minorHAnsi" w:cstheme="minorHAnsi"/>
          <w:b/>
          <w:color w:val="000000"/>
        </w:rPr>
        <w:t>2.00 p</w:t>
      </w:r>
      <w:r w:rsidRPr="00525147">
        <w:rPr>
          <w:rFonts w:asciiTheme="minorHAnsi" w:hAnsiTheme="minorHAnsi" w:cstheme="minorHAnsi"/>
          <w:b/>
          <w:color w:val="000000"/>
        </w:rPr>
        <w:t>m: 6 August 2024</w:t>
      </w:r>
    </w:p>
    <w:p w14:paraId="1BD24C24" w14:textId="77777777" w:rsidR="00525147" w:rsidRPr="00525147" w:rsidRDefault="00525147" w:rsidP="00525147">
      <w:pPr>
        <w:autoSpaceDE w:val="0"/>
        <w:autoSpaceDN w:val="0"/>
        <w:adjustRightInd w:val="0"/>
        <w:jc w:val="both"/>
        <w:rPr>
          <w:rFonts w:asciiTheme="minorHAnsi" w:hAnsiTheme="minorHAnsi" w:cstheme="minorHAnsi"/>
          <w:color w:val="000000"/>
        </w:rPr>
      </w:pPr>
      <w:r w:rsidRPr="00525147">
        <w:rPr>
          <w:rFonts w:asciiTheme="minorHAnsi" w:hAnsiTheme="minorHAnsi" w:cstheme="minorHAnsi"/>
          <w:color w:val="000000"/>
        </w:rPr>
        <w:t xml:space="preserve">This session will provide an overview of the funding criteria and process your organisation will need to undertake to lodge an application. </w:t>
      </w:r>
      <w:r w:rsidRPr="00525147">
        <w:rPr>
          <w:rFonts w:asciiTheme="minorHAnsi" w:hAnsiTheme="minorHAnsi" w:cstheme="minorHAnsi"/>
          <w:color w:val="000000"/>
          <w:u w:val="single"/>
        </w:rPr>
        <w:t>Please call the department on 07 3328 6677 to register your attendance.</w:t>
      </w:r>
      <w:r w:rsidRPr="00525147">
        <w:rPr>
          <w:rFonts w:asciiTheme="minorHAnsi" w:hAnsiTheme="minorHAnsi" w:cstheme="minorHAnsi"/>
          <w:color w:val="000000"/>
        </w:rPr>
        <w:t xml:space="preserve">  </w:t>
      </w:r>
    </w:p>
    <w:p w14:paraId="357E2D87" w14:textId="7658457D" w:rsidR="00A44CAE" w:rsidRPr="00A45AE6" w:rsidRDefault="00AA05F9" w:rsidP="007434C4">
      <w:pPr>
        <w:spacing w:before="120"/>
        <w:jc w:val="both"/>
        <w:rPr>
          <w:rFonts w:asciiTheme="minorHAnsi" w:hAnsiTheme="minorHAnsi" w:cstheme="minorHAnsi"/>
          <w:szCs w:val="22"/>
        </w:rPr>
      </w:pPr>
      <w:r w:rsidRPr="00A45AE6">
        <w:rPr>
          <w:rFonts w:asciiTheme="minorHAnsi" w:hAnsiTheme="minorHAnsi" w:cstheme="minorHAnsi"/>
          <w:color w:val="000000"/>
          <w:szCs w:val="22"/>
          <w:lang w:eastAsia="zh-CN"/>
        </w:rPr>
        <w:t xml:space="preserve">For </w:t>
      </w:r>
      <w:r w:rsidR="00A44CAE" w:rsidRPr="00A45AE6">
        <w:rPr>
          <w:rFonts w:asciiTheme="minorHAnsi" w:hAnsiTheme="minorHAnsi" w:cstheme="minorHAnsi"/>
          <w:szCs w:val="22"/>
        </w:rPr>
        <w:t>further information</w:t>
      </w:r>
      <w:r w:rsidR="001D7BF9" w:rsidRPr="00A45AE6">
        <w:rPr>
          <w:rFonts w:asciiTheme="minorHAnsi" w:hAnsiTheme="minorHAnsi" w:cstheme="minorHAnsi"/>
          <w:szCs w:val="22"/>
        </w:rPr>
        <w:t>, please</w:t>
      </w:r>
      <w:r w:rsidR="00A44CAE" w:rsidRPr="00A45AE6">
        <w:rPr>
          <w:rFonts w:asciiTheme="minorHAnsi" w:hAnsiTheme="minorHAnsi" w:cstheme="minorHAnsi"/>
          <w:szCs w:val="22"/>
        </w:rPr>
        <w:t xml:space="preserve"> send your initial </w:t>
      </w:r>
      <w:r w:rsidR="00557D68" w:rsidRPr="00A45AE6">
        <w:rPr>
          <w:rFonts w:asciiTheme="minorHAnsi" w:hAnsiTheme="minorHAnsi" w:cstheme="minorHAnsi"/>
          <w:szCs w:val="22"/>
        </w:rPr>
        <w:t xml:space="preserve">email </w:t>
      </w:r>
      <w:r w:rsidR="00A44CAE" w:rsidRPr="00A45AE6">
        <w:rPr>
          <w:rFonts w:asciiTheme="minorHAnsi" w:hAnsiTheme="minorHAnsi" w:cstheme="minorHAnsi"/>
          <w:szCs w:val="22"/>
        </w:rPr>
        <w:t xml:space="preserve">request to </w:t>
      </w:r>
      <w:hyperlink r:id="rId13" w:history="1">
        <w:r w:rsidR="00096009" w:rsidRPr="0033338A">
          <w:rPr>
            <w:rStyle w:val="Hyperlink"/>
            <w:rFonts w:asciiTheme="minorHAnsi" w:hAnsiTheme="minorHAnsi" w:cstheme="minorHAnsi"/>
            <w:szCs w:val="22"/>
          </w:rPr>
          <w:t>eccegrantsadministration@qed.qld.gov.au</w:t>
        </w:r>
      </w:hyperlink>
      <w:r w:rsidR="00096009" w:rsidRPr="00A45AE6">
        <w:rPr>
          <w:rStyle w:val="Hyperlink"/>
          <w:rFonts w:asciiTheme="minorHAnsi" w:hAnsiTheme="minorHAnsi" w:cstheme="minorHAnsi"/>
          <w:szCs w:val="22"/>
        </w:rPr>
        <w:t xml:space="preserve"> </w:t>
      </w:r>
      <w:r w:rsidR="00A44CAE" w:rsidRPr="00A45AE6">
        <w:rPr>
          <w:rFonts w:asciiTheme="minorHAnsi" w:hAnsiTheme="minorHAnsi" w:cstheme="minorHAnsi"/>
          <w:szCs w:val="22"/>
        </w:rPr>
        <w:t xml:space="preserve">and an officer from the department will contact you within </w:t>
      </w:r>
      <w:r w:rsidR="00557D68" w:rsidRPr="00A45AE6">
        <w:rPr>
          <w:rFonts w:asciiTheme="minorHAnsi" w:hAnsiTheme="minorHAnsi" w:cstheme="minorHAnsi"/>
          <w:szCs w:val="22"/>
        </w:rPr>
        <w:t>one working day.</w:t>
      </w:r>
    </w:p>
    <w:p w14:paraId="1A699DC9" w14:textId="77777777" w:rsidR="00557D68" w:rsidRPr="00A45AE6" w:rsidRDefault="00557D68" w:rsidP="00CF5EAF">
      <w:pPr>
        <w:spacing w:after="0"/>
        <w:jc w:val="both"/>
        <w:rPr>
          <w:rFonts w:asciiTheme="minorHAnsi" w:hAnsiTheme="minorHAnsi" w:cstheme="minorHAnsi"/>
          <w:szCs w:val="22"/>
        </w:rPr>
      </w:pPr>
      <w:r w:rsidRPr="00A45AE6">
        <w:rPr>
          <w:rFonts w:asciiTheme="minorHAnsi" w:hAnsiTheme="minorHAnsi" w:cstheme="minorHAnsi"/>
          <w:szCs w:val="22"/>
        </w:rPr>
        <w:br w:type="page"/>
      </w:r>
    </w:p>
    <w:p w14:paraId="61D4E3B8" w14:textId="77777777" w:rsidR="007434C4" w:rsidRPr="00A45AE6" w:rsidRDefault="007434C4" w:rsidP="007434C4">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lastRenderedPageBreak/>
        <w:t xml:space="preserve">Glossary of Terms </w:t>
      </w:r>
    </w:p>
    <w:p w14:paraId="60D6D606" w14:textId="4557F2AA" w:rsidR="00557D68" w:rsidRPr="00A45AE6" w:rsidRDefault="00557D68" w:rsidP="007434C4">
      <w:pPr>
        <w:spacing w:after="0"/>
        <w:jc w:val="both"/>
        <w:rPr>
          <w:rFonts w:asciiTheme="minorHAnsi" w:hAnsiTheme="minorHAnsi" w:cstheme="minorHAnsi"/>
          <w:szCs w:val="22"/>
        </w:rPr>
      </w:pPr>
    </w:p>
    <w:tbl>
      <w:tblPr>
        <w:tblW w:w="5000" w:type="pct"/>
        <w:tblInd w:w="-8" w:type="dxa"/>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shd w:val="clear" w:color="auto" w:fill="FFFFFF"/>
        <w:tblLayout w:type="fixed"/>
        <w:tblCellMar>
          <w:left w:w="0" w:type="dxa"/>
          <w:right w:w="0" w:type="dxa"/>
        </w:tblCellMar>
        <w:tblLook w:val="04A0" w:firstRow="1" w:lastRow="0" w:firstColumn="1" w:lastColumn="0" w:noHBand="0" w:noVBand="1"/>
      </w:tblPr>
      <w:tblGrid>
        <w:gridCol w:w="2785"/>
        <w:gridCol w:w="3478"/>
        <w:gridCol w:w="3474"/>
      </w:tblGrid>
      <w:tr w:rsidR="00F141B3" w:rsidRPr="003F467C" w14:paraId="7480CFC8" w14:textId="77777777" w:rsidTr="007434C4">
        <w:trPr>
          <w:trHeight w:val="562"/>
          <w:tblHeader/>
        </w:trPr>
        <w:tc>
          <w:tcPr>
            <w:tcW w:w="1430"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45D8DE3C" w14:textId="77777777" w:rsidR="00F141B3" w:rsidRPr="00F141B3" w:rsidRDefault="00F141B3" w:rsidP="00B11B3A">
            <w:pPr>
              <w:pStyle w:val="Heading2"/>
              <w:rPr>
                <w:rFonts w:ascii="Calibri" w:hAnsi="Calibri" w:cs="Calibri"/>
                <w:sz w:val="24"/>
                <w:szCs w:val="32"/>
              </w:rPr>
            </w:pPr>
            <w:r w:rsidRPr="00F141B3">
              <w:rPr>
                <w:rFonts w:ascii="Calibri" w:hAnsi="Calibri" w:cs="Calibri"/>
                <w:sz w:val="24"/>
                <w:szCs w:val="32"/>
              </w:rPr>
              <w:t>Term</w:t>
            </w:r>
          </w:p>
        </w:tc>
        <w:tc>
          <w:tcPr>
            <w:tcW w:w="1786"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2BD28D73" w14:textId="77777777" w:rsidR="00F141B3" w:rsidRPr="00F141B3" w:rsidRDefault="00F141B3" w:rsidP="00B11B3A">
            <w:pPr>
              <w:pStyle w:val="Heading2"/>
              <w:rPr>
                <w:rFonts w:ascii="Calibri" w:hAnsi="Calibri" w:cs="Calibri"/>
                <w:sz w:val="24"/>
                <w:szCs w:val="32"/>
              </w:rPr>
            </w:pPr>
            <w:r w:rsidRPr="00F141B3">
              <w:rPr>
                <w:rFonts w:ascii="Calibri" w:hAnsi="Calibri" w:cs="Calibri"/>
                <w:sz w:val="24"/>
                <w:szCs w:val="32"/>
              </w:rPr>
              <w:t>Explanation</w:t>
            </w:r>
          </w:p>
        </w:tc>
        <w:tc>
          <w:tcPr>
            <w:tcW w:w="1785"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47892C99" w14:textId="77777777" w:rsidR="00F141B3" w:rsidRPr="00F141B3" w:rsidRDefault="00F141B3" w:rsidP="007434C4">
            <w:pPr>
              <w:pStyle w:val="Heading2"/>
              <w:spacing w:before="120" w:after="120"/>
              <w:rPr>
                <w:rFonts w:ascii="Calibri" w:hAnsi="Calibri" w:cs="Calibri"/>
                <w:sz w:val="24"/>
                <w:szCs w:val="32"/>
              </w:rPr>
            </w:pPr>
            <w:r w:rsidRPr="00F141B3">
              <w:rPr>
                <w:rFonts w:ascii="Calibri" w:hAnsi="Calibri" w:cs="Calibri"/>
                <w:sz w:val="24"/>
                <w:szCs w:val="32"/>
              </w:rPr>
              <w:t>Comments, examples and references</w:t>
            </w:r>
          </w:p>
        </w:tc>
      </w:tr>
      <w:tr w:rsidR="00F141B3" w:rsidRPr="00BA64A6" w14:paraId="76052F24"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D4D6E85"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Aboriginal and Torres Strait Islander</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E95AA60"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person who identifies (or their parents/carers identify) as being of Aboriginal and/or Torres Strait Islander descent.</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0EB5F859" w14:textId="77777777" w:rsidR="00F141B3" w:rsidRPr="00F141B3" w:rsidRDefault="00F141B3" w:rsidP="00B11B3A">
            <w:pPr>
              <w:rPr>
                <w:rFonts w:asciiTheme="minorHAnsi" w:eastAsia="Times New Roman" w:hAnsiTheme="minorHAnsi" w:cs="Calibri"/>
                <w:color w:val="000000"/>
                <w:szCs w:val="22"/>
              </w:rPr>
            </w:pPr>
          </w:p>
        </w:tc>
      </w:tr>
      <w:tr w:rsidR="00F141B3" w:rsidRPr="00126E93" w14:paraId="0C8ED0E5"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FEE7CD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Aboriginal and Torres Strait Islander community-controlled services </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B388BF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Clause 44 of the National Agreement on Closing the Gap sets the definition of an ACCO:</w:t>
            </w:r>
          </w:p>
          <w:p w14:paraId="035D60BD" w14:textId="77777777" w:rsidR="00F141B3" w:rsidRPr="00F141B3" w:rsidRDefault="00F141B3" w:rsidP="00B11B3A">
            <w:pPr>
              <w:shd w:val="clear" w:color="auto" w:fill="F6F6F6"/>
              <w:spacing w:after="0"/>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“Aboriginal and Torres Strait Islander community control is an act of self-determination. Under this Agreement, an Aboriginal and/or Torres Strait Islander Community-Controlled Organisation delivers services, including land and resource management that builds the strength and empowerment of Aboriginal and Torres Strait Islander communities and people and is:</w:t>
            </w:r>
          </w:p>
          <w:p w14:paraId="3054F160"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incorporated under relevant legislation and not-for-profit</w:t>
            </w:r>
          </w:p>
          <w:p w14:paraId="45BCCAFD"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controlled and operated by Aboriginal and/or Torres Strait Islander people</w:t>
            </w:r>
          </w:p>
          <w:p w14:paraId="76C420F3"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connected to the community, or communities, in which they deliver the services</w:t>
            </w:r>
          </w:p>
          <w:p w14:paraId="5D3110B2"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governed by a majority Aboriginal and/or Torres Strait Islander governing body.”</w:t>
            </w:r>
          </w:p>
          <w:p w14:paraId="2FB1AB1E" w14:textId="23CBF89F" w:rsidR="00F141B3" w:rsidRPr="00F141B3" w:rsidRDefault="007071D9" w:rsidP="007434C4">
            <w:pPr>
              <w:shd w:val="clear" w:color="auto" w:fill="F6F6F6"/>
              <w:spacing w:after="0"/>
              <w:ind w:left="403"/>
              <w:rPr>
                <w:rFonts w:asciiTheme="minorHAnsi" w:eastAsia="Times New Roman" w:hAnsiTheme="minorHAnsi" w:cs="Calibri"/>
                <w:color w:val="000000"/>
                <w:szCs w:val="22"/>
              </w:rPr>
            </w:pPr>
            <w:hyperlink r:id="rId14" w:history="1">
              <w:r w:rsidR="00F141B3" w:rsidRPr="00F141B3">
                <w:rPr>
                  <w:rStyle w:val="Hyperlink"/>
                  <w:rFonts w:asciiTheme="minorHAnsi" w:eastAsia="Times New Roman" w:hAnsiTheme="minorHAnsi" w:cs="Calibri"/>
                  <w:szCs w:val="22"/>
                </w:rPr>
                <w:t>(Closing the Gap, Pg. 8)</w:t>
              </w:r>
            </w:hyperlink>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DFE5C9D"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Australian Government - Office of the Registrar of Indigenous Corporations (ORIC) - </w:t>
            </w:r>
            <w:hyperlink r:id="rId15" w:history="1">
              <w:r w:rsidRPr="00F141B3">
                <w:rPr>
                  <w:rStyle w:val="Hyperlink"/>
                  <w:rFonts w:asciiTheme="minorHAnsi" w:eastAsia="Times New Roman" w:hAnsiTheme="minorHAnsi" w:cs="Calibri"/>
                  <w:szCs w:val="22"/>
                </w:rPr>
                <w:t>https://www.oric.gov.au/</w:t>
              </w:r>
            </w:hyperlink>
            <w:r w:rsidRPr="00F141B3">
              <w:rPr>
                <w:rFonts w:asciiTheme="minorHAnsi" w:eastAsia="Times New Roman" w:hAnsiTheme="minorHAnsi" w:cs="Calibri"/>
                <w:color w:val="000000"/>
                <w:szCs w:val="22"/>
              </w:rPr>
              <w:t xml:space="preserve"> </w:t>
            </w:r>
          </w:p>
          <w:p w14:paraId="3233CE26" w14:textId="77777777" w:rsidR="00F141B3" w:rsidRPr="00F141B3" w:rsidRDefault="00F141B3" w:rsidP="00B11B3A">
            <w:pPr>
              <w:rPr>
                <w:rFonts w:asciiTheme="minorHAnsi" w:eastAsia="Times New Roman" w:hAnsiTheme="minorHAnsi" w:cs="Calibri"/>
                <w:i/>
                <w:iCs/>
                <w:color w:val="000000"/>
                <w:szCs w:val="22"/>
              </w:rPr>
            </w:pPr>
            <w:r w:rsidRPr="00F141B3">
              <w:rPr>
                <w:rFonts w:asciiTheme="minorHAnsi" w:eastAsia="Times New Roman" w:hAnsiTheme="minorHAnsi" w:cs="Calibri"/>
                <w:color w:val="000000"/>
                <w:szCs w:val="22"/>
              </w:rPr>
              <w:t xml:space="preserve">National Aboriginal Community Controlled Health Organisation (NACCHO) – </w:t>
            </w:r>
            <w:r w:rsidRPr="00F141B3">
              <w:rPr>
                <w:rFonts w:asciiTheme="minorHAnsi" w:eastAsia="Times New Roman" w:hAnsiTheme="minorHAnsi" w:cs="Calibri"/>
                <w:i/>
                <w:iCs/>
                <w:color w:val="000000"/>
                <w:szCs w:val="22"/>
              </w:rPr>
              <w:t>represent 145 Aboriginal Community Controlled Health Organisations (ACCHOs)</w:t>
            </w:r>
          </w:p>
          <w:p w14:paraId="08785CDA" w14:textId="77777777" w:rsidR="00F141B3" w:rsidRPr="00F141B3" w:rsidRDefault="007071D9" w:rsidP="00B11B3A">
            <w:pPr>
              <w:rPr>
                <w:rFonts w:asciiTheme="minorHAnsi" w:eastAsia="Times New Roman" w:hAnsiTheme="minorHAnsi" w:cs="Calibri"/>
                <w:color w:val="000000"/>
                <w:szCs w:val="22"/>
              </w:rPr>
            </w:pPr>
            <w:hyperlink r:id="rId16" w:history="1">
              <w:r w:rsidR="00F141B3" w:rsidRPr="00F141B3">
                <w:rPr>
                  <w:rStyle w:val="Hyperlink"/>
                  <w:rFonts w:asciiTheme="minorHAnsi" w:eastAsia="Times New Roman" w:hAnsiTheme="minorHAnsi" w:cs="Calibri"/>
                  <w:szCs w:val="22"/>
                </w:rPr>
                <w:t>https://www.naccho.org.au/</w:t>
              </w:r>
            </w:hyperlink>
          </w:p>
        </w:tc>
      </w:tr>
      <w:tr w:rsidR="00F141B3" w:rsidRPr="00126E93" w14:paraId="4E94137D"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61ACC5D" w14:textId="77777777" w:rsidR="00F141B3" w:rsidRPr="008E385E" w:rsidRDefault="00F141B3" w:rsidP="00B11B3A">
            <w:pPr>
              <w:rPr>
                <w:rFonts w:asciiTheme="minorHAnsi" w:eastAsia="Times New Roman" w:hAnsiTheme="minorHAnsi" w:cs="Calibri"/>
                <w:color w:val="000000"/>
                <w:szCs w:val="22"/>
              </w:rPr>
            </w:pPr>
            <w:r w:rsidRPr="008E385E">
              <w:rPr>
                <w:rFonts w:ascii="Calibri" w:hAnsi="Calibri" w:cs="Calibri"/>
                <w:color w:val="000000"/>
                <w:szCs w:val="22"/>
              </w:rPr>
              <w:t>Brokerage</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vAlign w:val="bottom"/>
          </w:tcPr>
          <w:p w14:paraId="3D1ED271" w14:textId="04DC44D5" w:rsidR="00F141B3" w:rsidRPr="00F141B3" w:rsidRDefault="00F141B3" w:rsidP="00B11B3A">
            <w:pPr>
              <w:rPr>
                <w:rFonts w:asciiTheme="minorHAnsi" w:eastAsia="Times New Roman" w:hAnsiTheme="minorHAnsi" w:cs="Calibri"/>
                <w:color w:val="000000"/>
                <w:szCs w:val="22"/>
              </w:rPr>
            </w:pPr>
            <w:r w:rsidRPr="008E385E">
              <w:rPr>
                <w:rFonts w:ascii="Calibri" w:hAnsi="Calibri" w:cs="Calibri"/>
                <w:color w:val="000000"/>
                <w:szCs w:val="22"/>
              </w:rPr>
              <w:t xml:space="preserve">Brokerage refers to the purchase of a good or service that will support children and families to meet the goals which have been identified in joint assessment and planning with </w:t>
            </w:r>
            <w:r w:rsidR="008E385E">
              <w:rPr>
                <w:rFonts w:ascii="Calibri" w:hAnsi="Calibri" w:cs="Calibri"/>
                <w:color w:val="000000"/>
                <w:szCs w:val="22"/>
              </w:rPr>
              <w:t>service</w:t>
            </w:r>
            <w:r w:rsidRPr="008E385E">
              <w:rPr>
                <w:rFonts w:ascii="Calibri" w:hAnsi="Calibri" w:cs="Calibri"/>
                <w:color w:val="000000"/>
                <w:szCs w:val="22"/>
              </w:rPr>
              <w:t xml:space="preserve"> staff.</w:t>
            </w:r>
            <w:r w:rsidRPr="00F141B3">
              <w:rPr>
                <w:rFonts w:ascii="Calibri" w:hAnsi="Calibri" w:cs="Calibri"/>
                <w:color w:val="000000"/>
                <w:szCs w:val="22"/>
              </w:rPr>
              <w:t xml:space="preserve">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vAlign w:val="bottom"/>
          </w:tcPr>
          <w:p w14:paraId="627C1DE7" w14:textId="77777777" w:rsidR="00F141B3" w:rsidRPr="00F141B3" w:rsidRDefault="00F141B3" w:rsidP="00B11B3A">
            <w:pPr>
              <w:rPr>
                <w:rFonts w:asciiTheme="minorHAnsi" w:eastAsia="Times New Roman" w:hAnsiTheme="minorHAnsi" w:cs="Calibri"/>
                <w:color w:val="000000"/>
                <w:szCs w:val="22"/>
              </w:rPr>
            </w:pPr>
          </w:p>
        </w:tc>
      </w:tr>
      <w:tr w:rsidR="00F141B3" w:rsidRPr="00396574" w14:paraId="47F541C0"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21BC83D2" w14:textId="77777777" w:rsidR="00F141B3" w:rsidRPr="00F141B3" w:rsidRDefault="00F141B3" w:rsidP="00B11B3A">
            <w:pPr>
              <w:rPr>
                <w:rFonts w:ascii="Calibri" w:hAnsi="Calibri" w:cs="Calibri"/>
                <w:color w:val="000000"/>
                <w:szCs w:val="22"/>
              </w:rPr>
            </w:pPr>
            <w:r w:rsidRPr="00F141B3">
              <w:rPr>
                <w:rFonts w:asciiTheme="minorHAnsi" w:eastAsia="Times New Roman" w:hAnsiTheme="minorHAnsi" w:cs="Calibri"/>
                <w:color w:val="000000"/>
                <w:szCs w:val="22"/>
              </w:rPr>
              <w:t>Community</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5819C7D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group of individuals who live in the same geographic area, or the area in which they live; and/or</w:t>
            </w:r>
          </w:p>
          <w:p w14:paraId="7015221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A group of people with a common background or with shared interests/values.</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75C94D5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For example: Geographic area - Acacia Ridge or Barcaldine.</w:t>
            </w:r>
          </w:p>
          <w:p w14:paraId="46A8774B"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For example: Group of people with a common background – Culturally </w:t>
            </w:r>
            <w:r w:rsidRPr="00F141B3">
              <w:rPr>
                <w:rFonts w:asciiTheme="minorHAnsi" w:eastAsia="Times New Roman" w:hAnsiTheme="minorHAnsi" w:cs="Calibri"/>
                <w:color w:val="000000"/>
                <w:szCs w:val="22"/>
              </w:rPr>
              <w:lastRenderedPageBreak/>
              <w:t>and Linguistically Diverse (CALD) Community.</w:t>
            </w:r>
          </w:p>
        </w:tc>
      </w:tr>
      <w:tr w:rsidR="00F141B3" w:rsidRPr="00BA64A6" w14:paraId="5DA021C4"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26E843D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Culturally and Linguistically Diverse (CALD)</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78011F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Cultural and Linguistic Diversity (CALD) refers to those individuals who identify as having a specific cultural or linguistic affiliation by virtue of their place of birth, ancestry, ethnic origin, religion, preferred language, language(s) spoken at home, or because of their parents’ identification on a similar basis.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73EB9D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This term encompasses other commonly used terms such as non-English speaking background.</w:t>
            </w:r>
          </w:p>
          <w:p w14:paraId="4C6BC63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If a client has identified as being Aboriginal and Torres Strait Islander, they should not be included in the Culturally and Linguistically Diverse target group.</w:t>
            </w:r>
          </w:p>
        </w:tc>
      </w:tr>
      <w:tr w:rsidR="00F141B3" w:rsidRPr="00BA64A6" w14:paraId="52830C85"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633C4AB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Department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21204456" w14:textId="3418B3F9"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Department of Education, Queensland State Government.</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DEA59C7" w14:textId="77777777" w:rsidR="00F141B3" w:rsidRPr="00F141B3" w:rsidRDefault="00F141B3" w:rsidP="00B11B3A">
            <w:pPr>
              <w:rPr>
                <w:rFonts w:asciiTheme="minorHAnsi" w:eastAsia="Times New Roman" w:hAnsiTheme="minorHAnsi" w:cs="Calibri"/>
                <w:color w:val="000000"/>
                <w:szCs w:val="22"/>
              </w:rPr>
            </w:pPr>
          </w:p>
        </w:tc>
      </w:tr>
      <w:tr w:rsidR="00F141B3" w:rsidRPr="008E385E" w14:paraId="0AC919C0"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8843372" w14:textId="77777777"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Discrete community</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2B649D2" w14:textId="1E631874"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szCs w:val="22"/>
              </w:rPr>
              <w:t>“A discrete community is a geographic location, bounded by physical or legal boundaries, which is inhabited or intended to be inhabited predominantly (</w:t>
            </w:r>
            <w:r w:rsidR="001A7752" w:rsidRPr="008E385E">
              <w:rPr>
                <w:rFonts w:asciiTheme="minorHAnsi" w:eastAsia="Times New Roman" w:hAnsiTheme="minorHAnsi" w:cs="Calibri"/>
                <w:szCs w:val="22"/>
              </w:rPr>
              <w:t>i.e.,</w:t>
            </w:r>
            <w:r w:rsidRPr="008E385E">
              <w:rPr>
                <w:rFonts w:asciiTheme="minorHAnsi" w:eastAsia="Times New Roman" w:hAnsiTheme="minorHAnsi" w:cs="Calibri"/>
                <w:szCs w:val="22"/>
              </w:rPr>
              <w:t xml:space="preserve"> greater than 50% of usual residents) by Aboriginal or Torres Strait Islander peoples, with housing or infrastructure (power, water, sewerage) that is managed on a community basis. Discrete communities have populations of (but not limited to) 50 or more Aboriginal and Torres Strait Islander people.</w:t>
            </w:r>
            <w:r w:rsidRPr="008E385E">
              <w:rPr>
                <w:rFonts w:eastAsia="Times New Roman" w:cs="Calibri"/>
                <w:szCs w:val="22"/>
              </w:rPr>
              <w:t>”</w:t>
            </w:r>
            <w:r w:rsidRPr="008E385E">
              <w:rPr>
                <w:rFonts w:asciiTheme="minorHAnsi" w:eastAsia="Times New Roman" w:hAnsiTheme="minorHAnsi" w:cs="Calibri"/>
                <w:color w:val="000000"/>
                <w:szCs w:val="22"/>
              </w:rPr>
              <w:t xml:space="preserve"> (</w:t>
            </w:r>
            <w:hyperlink r:id="rId17" w:anchor=":~:text=A%20discrete%20community%20is%20a%20geographic%20location%2C%20bounded,sewerage%29%20that%20is%20managed%20on%20a%20community%20basis." w:history="1">
              <w:r w:rsidRPr="008E385E">
                <w:rPr>
                  <w:rStyle w:val="Hyperlink"/>
                  <w:rFonts w:asciiTheme="minorHAnsi" w:eastAsia="Times New Roman" w:hAnsiTheme="minorHAnsi" w:cs="Calibri"/>
                  <w:szCs w:val="22"/>
                </w:rPr>
                <w:t>Australian Bureau of Statistics 2016 Census Dictionary</w:t>
              </w:r>
            </w:hyperlink>
            <w:r w:rsidRPr="008E385E">
              <w:rPr>
                <w:rFonts w:asciiTheme="minorHAnsi" w:eastAsia="Times New Roman" w:hAnsiTheme="minorHAnsi" w:cs="Calibri"/>
                <w:color w:val="000000"/>
                <w:szCs w:val="22"/>
              </w:rPr>
              <w:t>)</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63AD9FA" w14:textId="77777777"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 xml:space="preserve">Department of Treaty, Aboriginal and Torres Strait Islander Partnerships, Communities and the Arts - </w:t>
            </w:r>
            <w:hyperlink r:id="rId18" w:history="1">
              <w:r w:rsidRPr="008E385E">
                <w:rPr>
                  <w:rStyle w:val="Hyperlink"/>
                  <w:rFonts w:asciiTheme="minorHAnsi" w:eastAsia="Times New Roman" w:hAnsiTheme="minorHAnsi" w:cs="Calibri"/>
                  <w:szCs w:val="22"/>
                </w:rPr>
                <w:t>Map of Queensland discrete communities</w:t>
              </w:r>
            </w:hyperlink>
            <w:r w:rsidRPr="008E385E">
              <w:rPr>
                <w:rFonts w:asciiTheme="minorHAnsi" w:eastAsia="Times New Roman" w:hAnsiTheme="minorHAnsi" w:cs="Calibri"/>
                <w:color w:val="000000"/>
                <w:szCs w:val="22"/>
              </w:rPr>
              <w:t xml:space="preserve"> </w:t>
            </w:r>
          </w:p>
        </w:tc>
      </w:tr>
      <w:tr w:rsidR="00F141B3" w:rsidRPr="00126E93" w14:paraId="5B6051EE"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B966057" w14:textId="1B889B19"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Early Childhood Coordination (ECC)</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2FAAD30" w14:textId="4FBFC545" w:rsidR="00F141B3" w:rsidRPr="00F141B3"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 xml:space="preserve">The ECC role </w:t>
            </w:r>
            <w:r w:rsidR="008E385E">
              <w:rPr>
                <w:rFonts w:asciiTheme="minorHAnsi" w:eastAsia="Times New Roman" w:hAnsiTheme="minorHAnsi" w:cs="Calibri"/>
                <w:color w:val="000000"/>
                <w:szCs w:val="22"/>
              </w:rPr>
              <w:t xml:space="preserve">will </w:t>
            </w:r>
            <w:r w:rsidRPr="008E385E">
              <w:rPr>
                <w:rFonts w:asciiTheme="minorHAnsi" w:eastAsia="Times New Roman" w:hAnsiTheme="minorHAnsi" w:cs="Calibri"/>
                <w:color w:val="000000"/>
                <w:szCs w:val="22"/>
              </w:rPr>
              <w:t>support vulnerable children and families to connect and engage with early childhood services, programs and their community.</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5D30480" w14:textId="77777777" w:rsidR="00F141B3" w:rsidRPr="00F141B3" w:rsidRDefault="00F141B3" w:rsidP="00B11B3A">
            <w:pPr>
              <w:rPr>
                <w:rFonts w:asciiTheme="minorHAnsi" w:eastAsia="Times New Roman" w:hAnsiTheme="minorHAnsi" w:cs="Calibri"/>
                <w:color w:val="000000"/>
                <w:szCs w:val="22"/>
              </w:rPr>
            </w:pPr>
          </w:p>
        </w:tc>
      </w:tr>
      <w:tr w:rsidR="00F141B3" w:rsidRPr="00396574" w14:paraId="3C87965A" w14:textId="77777777" w:rsidTr="007434C4">
        <w:trPr>
          <w:trHeight w:val="623"/>
        </w:trPr>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933F07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Early childhood development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789D4A10" w14:textId="77777777" w:rsidR="00F141B3" w:rsidRPr="00F141B3" w:rsidRDefault="00F141B3" w:rsidP="00B11B3A">
            <w:pPr>
              <w:rPr>
                <w:rFonts w:asciiTheme="minorHAnsi" w:hAnsiTheme="minorHAnsi" w:cs="Calibri"/>
                <w:color w:val="000000"/>
                <w:szCs w:val="22"/>
              </w:rPr>
            </w:pPr>
            <w:r w:rsidRPr="00F141B3">
              <w:rPr>
                <w:rFonts w:asciiTheme="minorHAnsi" w:hAnsiTheme="minorHAnsi"/>
                <w:szCs w:val="22"/>
              </w:rPr>
              <w:t xml:space="preserve">Early childhood is defined as the period from prenatal development to eight years of age. Early child development (ECD), including health, physical, social/emotional and language /cognitive domains strongly influence basic learning, school success, economic </w:t>
            </w:r>
            <w:r w:rsidRPr="00F141B3">
              <w:rPr>
                <w:rFonts w:asciiTheme="minorHAnsi" w:hAnsiTheme="minorHAnsi"/>
                <w:szCs w:val="22"/>
              </w:rPr>
              <w:lastRenderedPageBreak/>
              <w:t>participation, social citizenry and health.</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56E223E3" w14:textId="1CEC7B8E" w:rsidR="00F141B3" w:rsidRPr="00F141B3" w:rsidRDefault="00F141B3" w:rsidP="00B11B3A">
            <w:pPr>
              <w:rPr>
                <w:rFonts w:asciiTheme="minorHAnsi" w:hAnsiTheme="minorHAnsi"/>
                <w:color w:val="000000"/>
                <w:szCs w:val="22"/>
              </w:rPr>
            </w:pPr>
          </w:p>
        </w:tc>
      </w:tr>
      <w:tr w:rsidR="00F141B3" w:rsidRPr="00BA64A6" w14:paraId="70176FE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3087F07" w14:textId="2FDEFC2B"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Early years service (</w:t>
            </w:r>
            <w:r w:rsidR="001A7752" w:rsidRPr="00F141B3">
              <w:rPr>
                <w:rFonts w:asciiTheme="minorHAnsi" w:eastAsia="Times New Roman" w:hAnsiTheme="minorHAnsi" w:cs="Calibri"/>
                <w:color w:val="000000"/>
                <w:szCs w:val="22"/>
              </w:rPr>
              <w:t>EYS) funding</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67FDF3B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Grant funding provided under the five funding categories to delivery activities to achieve results/ outcomes.</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47C0BA7"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Funding categories are Child Focused Activities and Groups (CFAG), Early Childhood Education and Care (ECEC), Family Support (FS) Integrated Service Delivery (ISD), Sector Support (SS). </w:t>
            </w:r>
          </w:p>
          <w:p w14:paraId="75D7BA6A" w14:textId="77777777" w:rsidR="00F141B3" w:rsidRPr="00F141B3" w:rsidRDefault="007071D9" w:rsidP="00B11B3A">
            <w:pPr>
              <w:rPr>
                <w:rFonts w:asciiTheme="minorHAnsi" w:eastAsia="Times New Roman" w:hAnsiTheme="minorHAnsi" w:cs="Calibri"/>
                <w:color w:val="000000"/>
                <w:szCs w:val="22"/>
              </w:rPr>
            </w:pPr>
            <w:hyperlink r:id="rId19" w:history="1">
              <w:r w:rsidR="00F141B3" w:rsidRPr="00F141B3">
                <w:rPr>
                  <w:rStyle w:val="Hyperlink"/>
                  <w:rFonts w:asciiTheme="minorHAnsi" w:eastAsia="Times New Roman" w:hAnsiTheme="minorHAnsi" w:cs="Calibri"/>
                  <w:szCs w:val="22"/>
                </w:rPr>
                <w:t>https://earlychildhood.qld.gov.au/grants-and-funding/early-years-services-funding/category-resources</w:t>
              </w:r>
            </w:hyperlink>
            <w:r w:rsidR="00F141B3" w:rsidRPr="00F141B3">
              <w:rPr>
                <w:rFonts w:asciiTheme="minorHAnsi" w:eastAsia="Times New Roman" w:hAnsiTheme="minorHAnsi" w:cs="Calibri"/>
                <w:color w:val="000000"/>
                <w:szCs w:val="22"/>
              </w:rPr>
              <w:t xml:space="preserve"> </w:t>
            </w:r>
          </w:p>
        </w:tc>
      </w:tr>
      <w:tr w:rsidR="00F141B3" w:rsidRPr="00BA64A6" w14:paraId="61565E68"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4E2D4424" w14:textId="77777777" w:rsidR="00F141B3" w:rsidRPr="00F141B3" w:rsidRDefault="00F141B3" w:rsidP="00B11B3A">
            <w:pPr>
              <w:rPr>
                <w:rFonts w:ascii="Calibri" w:eastAsia="Times New Roman" w:hAnsi="Calibri" w:cs="Calibri"/>
                <w:color w:val="000000"/>
                <w:szCs w:val="22"/>
              </w:rPr>
            </w:pPr>
            <w:r w:rsidRPr="00F141B3">
              <w:rPr>
                <w:rFonts w:ascii="Calibri" w:eastAsia="Times New Roman" w:hAnsi="Calibri" w:cs="Calibri"/>
                <w:color w:val="000000"/>
                <w:szCs w:val="22"/>
              </w:rPr>
              <w:t>Early years service (EYS) providers</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99BF4B7" w14:textId="77777777" w:rsidR="00F141B3" w:rsidRPr="00F141B3" w:rsidRDefault="00F141B3" w:rsidP="00B11B3A">
            <w:pPr>
              <w:rPr>
                <w:rFonts w:ascii="Calibri" w:eastAsia="Times New Roman" w:hAnsi="Calibri" w:cs="Calibri"/>
                <w:color w:val="000000"/>
                <w:szCs w:val="22"/>
              </w:rPr>
            </w:pPr>
            <w:r w:rsidRPr="00F141B3">
              <w:rPr>
                <w:rFonts w:ascii="Calibri" w:eastAsia="Times New Roman" w:hAnsi="Calibri" w:cs="Calibri"/>
                <w:color w:val="000000"/>
                <w:szCs w:val="22"/>
              </w:rPr>
              <w:t xml:space="preserve">Organisations funded by the department to deliver a service to support children and their families. </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2F07EFF1" w14:textId="77777777" w:rsidR="00F141B3" w:rsidRPr="00F141B3" w:rsidRDefault="00F141B3" w:rsidP="00B11B3A">
            <w:pPr>
              <w:rPr>
                <w:rFonts w:ascii="Calibri" w:eastAsia="Times New Roman" w:hAnsi="Calibri" w:cs="Calibri"/>
                <w:color w:val="000000"/>
                <w:szCs w:val="22"/>
              </w:rPr>
            </w:pPr>
            <w:r w:rsidRPr="00F141B3">
              <w:rPr>
                <w:rFonts w:ascii="Calibri" w:eastAsia="Times New Roman" w:hAnsi="Calibri" w:cs="Calibri"/>
                <w:color w:val="000000"/>
                <w:szCs w:val="22"/>
              </w:rPr>
              <w:t xml:space="preserve">Refer to funding category. </w:t>
            </w:r>
          </w:p>
          <w:p w14:paraId="5E8CB3C3" w14:textId="77777777" w:rsidR="00F141B3" w:rsidRPr="00F141B3" w:rsidRDefault="00F141B3" w:rsidP="00B11B3A">
            <w:pPr>
              <w:rPr>
                <w:rFonts w:ascii="Calibri" w:eastAsia="Times New Roman" w:hAnsi="Calibri" w:cs="Calibri"/>
                <w:color w:val="000000"/>
                <w:szCs w:val="22"/>
              </w:rPr>
            </w:pPr>
          </w:p>
          <w:p w14:paraId="56D9170E" w14:textId="77777777" w:rsidR="00F141B3" w:rsidRPr="00F141B3" w:rsidRDefault="00F141B3" w:rsidP="00B11B3A">
            <w:pPr>
              <w:rPr>
                <w:rFonts w:ascii="Calibri" w:eastAsia="Times New Roman" w:hAnsi="Calibri" w:cs="Calibri"/>
                <w:color w:val="000000"/>
                <w:szCs w:val="22"/>
              </w:rPr>
            </w:pPr>
          </w:p>
        </w:tc>
      </w:tr>
      <w:tr w:rsidR="00F141B3" w:rsidRPr="00126E93" w14:paraId="221B6423"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50F0FAB" w14:textId="77777777"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Family Support Coordinators in Primary Schools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DD90DC8" w14:textId="0E6E3254" w:rsidR="00F141B3" w:rsidRPr="00F141B3" w:rsidRDefault="00F141B3" w:rsidP="00B11B3A">
            <w:pPr>
              <w:rPr>
                <w:rFonts w:asciiTheme="minorHAnsi" w:hAnsiTheme="minorHAnsi"/>
                <w:szCs w:val="22"/>
              </w:rPr>
            </w:pPr>
            <w:r w:rsidRPr="008E385E">
              <w:rPr>
                <w:rFonts w:asciiTheme="minorHAnsi" w:hAnsiTheme="minorHAnsi"/>
                <w:szCs w:val="22"/>
              </w:rPr>
              <w:t>A new role for a Primary school-based family support coordinator that will work with the Early Childhood Coordinator to ensure continuity for children as they transition to formal school.</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AF27265" w14:textId="77777777" w:rsidR="00F141B3" w:rsidRPr="00F141B3" w:rsidRDefault="00F141B3" w:rsidP="00B11B3A">
            <w:pPr>
              <w:rPr>
                <w:rFonts w:asciiTheme="minorHAnsi" w:eastAsia="Times New Roman" w:hAnsiTheme="minorHAnsi" w:cs="Calibri"/>
                <w:color w:val="000000"/>
                <w:szCs w:val="22"/>
              </w:rPr>
            </w:pPr>
          </w:p>
        </w:tc>
      </w:tr>
      <w:tr w:rsidR="00F141B3" w:rsidRPr="00BA64A6" w14:paraId="76133188"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B57364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Grant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BC9FF29" w14:textId="77777777" w:rsidR="00F141B3" w:rsidRPr="00F141B3" w:rsidRDefault="00F141B3" w:rsidP="00B11B3A">
            <w:pPr>
              <w:spacing w:after="0"/>
              <w:contextualSpacing/>
              <w:rPr>
                <w:rFonts w:asciiTheme="minorHAnsi" w:eastAsia="Times New Roman" w:hAnsiTheme="minorHAnsi" w:cs="Calibri"/>
                <w:color w:val="000000"/>
              </w:rPr>
            </w:pPr>
            <w:r w:rsidRPr="00F141B3">
              <w:rPr>
                <w:rFonts w:asciiTheme="minorHAnsi" w:eastAsia="Times New Roman" w:hAnsiTheme="minorHAnsi" w:cs="Calibri"/>
                <w:color w:val="000000"/>
              </w:rPr>
              <w:t>Funding provided to a third-party recipient as a contribution to the cost of delivering an activity which is intended to:</w:t>
            </w:r>
          </w:p>
          <w:p w14:paraId="2F4E98AB" w14:textId="77777777" w:rsidR="00F141B3" w:rsidRPr="00F141B3" w:rsidRDefault="00F141B3" w:rsidP="007F07DC">
            <w:pPr>
              <w:numPr>
                <w:ilvl w:val="1"/>
                <w:numId w:val="15"/>
              </w:numPr>
              <w:shd w:val="clear" w:color="auto" w:fill="FFFFFF"/>
              <w:spacing w:after="0"/>
              <w:ind w:left="501"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assist the recipient to achieve its goals; </w:t>
            </w:r>
          </w:p>
          <w:p w14:paraId="7543AA9D" w14:textId="77777777" w:rsidR="00F141B3" w:rsidRPr="00F141B3" w:rsidRDefault="00F141B3" w:rsidP="007F07DC">
            <w:pPr>
              <w:numPr>
                <w:ilvl w:val="1"/>
                <w:numId w:val="15"/>
              </w:numPr>
              <w:shd w:val="clear" w:color="auto" w:fill="FFFFFF"/>
              <w:spacing w:after="0"/>
              <w:ind w:left="501"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promote one or more of the department’s policy objectives</w:t>
            </w:r>
          </w:p>
          <w:p w14:paraId="3FF548B7" w14:textId="77777777" w:rsidR="00F141B3" w:rsidRPr="00F141B3" w:rsidRDefault="00F141B3" w:rsidP="00B11B3A">
            <w:pPr>
              <w:spacing w:after="0"/>
              <w:contextualSpacing/>
              <w:rPr>
                <w:rFonts w:asciiTheme="minorHAnsi" w:eastAsia="Times New Roman" w:hAnsiTheme="minorHAnsi" w:cs="Calibri"/>
                <w:color w:val="000000"/>
              </w:rPr>
            </w:pPr>
            <w:r w:rsidRPr="00F141B3">
              <w:rPr>
                <w:rFonts w:asciiTheme="minorHAnsi" w:eastAsia="Times New Roman" w:hAnsiTheme="minorHAnsi" w:cs="Calibri"/>
                <w:color w:val="000000"/>
              </w:rPr>
              <w:t>A service agreement will contain terms and conditions about the use of the funds and expected outcomes.</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FF35BBD"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Refer to service agreement.</w:t>
            </w:r>
          </w:p>
        </w:tc>
      </w:tr>
      <w:tr w:rsidR="00F141B3" w:rsidRPr="002640DC" w14:paraId="30A01831"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20E582F" w14:textId="77777777" w:rsidR="00F141B3" w:rsidRPr="00F141B3" w:rsidRDefault="00F141B3" w:rsidP="00B11B3A">
            <w:pPr>
              <w:rPr>
                <w:rFonts w:asciiTheme="minorHAnsi" w:eastAsia="Times New Roman" w:hAnsiTheme="minorHAnsi" w:cstheme="minorHAnsi"/>
                <w:color w:val="000000"/>
                <w:szCs w:val="22"/>
              </w:rPr>
            </w:pPr>
            <w:r w:rsidRPr="00F141B3">
              <w:rPr>
                <w:rFonts w:asciiTheme="minorHAnsi" w:eastAsia="Times New Roman" w:hAnsiTheme="minorHAnsi" w:cstheme="minorHAnsi"/>
                <w:color w:val="000000"/>
                <w:szCs w:val="22"/>
              </w:rPr>
              <w:t xml:space="preserve">Organisational Costs </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B59F317" w14:textId="77777777" w:rsidR="00F141B3" w:rsidRPr="00F141B3" w:rsidRDefault="00F141B3" w:rsidP="00B11B3A">
            <w:pPr>
              <w:rPr>
                <w:rFonts w:asciiTheme="minorHAnsi" w:eastAsia="Times New Roman" w:hAnsiTheme="minorHAnsi" w:cstheme="minorHAnsi"/>
                <w:color w:val="000000"/>
                <w:szCs w:val="22"/>
              </w:rPr>
            </w:pPr>
            <w:bookmarkStart w:id="15" w:name="_Hlk165548383"/>
            <w:r w:rsidRPr="00F141B3">
              <w:rPr>
                <w:rFonts w:asciiTheme="minorHAnsi" w:hAnsiTheme="minorHAnsi" w:cstheme="minorHAnsi"/>
              </w:rPr>
              <w:t xml:space="preserve">Defined in the </w:t>
            </w:r>
            <w:r w:rsidRPr="00F141B3">
              <w:rPr>
                <w:rFonts w:asciiTheme="minorHAnsi" w:hAnsiTheme="minorHAnsi" w:cstheme="minorHAnsi"/>
                <w:i/>
                <w:iCs/>
              </w:rPr>
              <w:t>Queensland Government Financial Accountability Form - Periodic Financial Return</w:t>
            </w:r>
            <w:r w:rsidRPr="00F141B3">
              <w:rPr>
                <w:rFonts w:asciiTheme="minorHAnsi" w:hAnsiTheme="minorHAnsi" w:cstheme="minorHAnsi"/>
              </w:rPr>
              <w:t xml:space="preserve"> as auspicing Fees, Business Planning Costs, Management Fees, Meeting Expenses and Volunteer Costs.</w:t>
            </w:r>
            <w:bookmarkEnd w:id="15"/>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24CFA867" w14:textId="77777777" w:rsidR="00F141B3" w:rsidRPr="00F141B3" w:rsidRDefault="007071D9" w:rsidP="00B11B3A">
            <w:pPr>
              <w:rPr>
                <w:rFonts w:asciiTheme="minorHAnsi" w:eastAsia="Times New Roman" w:hAnsiTheme="minorHAnsi" w:cstheme="minorHAnsi"/>
                <w:color w:val="000000"/>
                <w:szCs w:val="22"/>
              </w:rPr>
            </w:pPr>
            <w:hyperlink r:id="rId20" w:history="1">
              <w:r w:rsidR="00F141B3" w:rsidRPr="00F141B3">
                <w:rPr>
                  <w:rStyle w:val="Hyperlink"/>
                  <w:rFonts w:asciiTheme="minorHAnsi" w:eastAsia="Times New Roman" w:hAnsiTheme="minorHAnsi" w:cstheme="minorHAnsi"/>
                  <w:szCs w:val="22"/>
                </w:rPr>
                <w:t>https://earlychildhood.qld.gov.au/fundingAndSupport/Documents/financial-accountability-form-periodic-financial-return.pdf</w:t>
              </w:r>
            </w:hyperlink>
          </w:p>
          <w:p w14:paraId="4D7C323C" w14:textId="77777777" w:rsidR="00F141B3" w:rsidRPr="00F141B3" w:rsidRDefault="00F141B3" w:rsidP="00B11B3A">
            <w:pPr>
              <w:rPr>
                <w:rFonts w:asciiTheme="minorHAnsi" w:eastAsia="Times New Roman" w:hAnsiTheme="minorHAnsi" w:cstheme="minorHAnsi"/>
                <w:color w:val="000000"/>
                <w:szCs w:val="22"/>
              </w:rPr>
            </w:pPr>
          </w:p>
        </w:tc>
      </w:tr>
      <w:tr w:rsidR="00F141B3" w:rsidRPr="002D07EE" w14:paraId="5044E48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02B7D7C0"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Performance measure</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1DC8FA7"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 measure of how well a provider, government agency or service system is working. The most important performance measure </w:t>
            </w:r>
            <w:r w:rsidRPr="00F141B3">
              <w:rPr>
                <w:rFonts w:asciiTheme="minorHAnsi" w:eastAsia="Times New Roman" w:hAnsiTheme="minorHAnsi" w:cs="Calibri"/>
                <w:color w:val="000000"/>
                <w:szCs w:val="22"/>
              </w:rPr>
              <w:lastRenderedPageBreak/>
              <w:t>identifies whether clients are better off because of the service or program that they used or participated in.</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57FEEA2"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There are 3 types of measures:</w:t>
            </w:r>
          </w:p>
          <w:p w14:paraId="77F29C15" w14:textId="77777777" w:rsidR="00F141B3" w:rsidRPr="00F141B3" w:rsidRDefault="00F141B3" w:rsidP="007F07DC">
            <w:pPr>
              <w:numPr>
                <w:ilvl w:val="0"/>
                <w:numId w:val="16"/>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how much did we do?</w:t>
            </w:r>
          </w:p>
          <w:p w14:paraId="315ACCAA" w14:textId="77777777" w:rsidR="00F141B3" w:rsidRPr="00F141B3" w:rsidRDefault="00F141B3" w:rsidP="007F07DC">
            <w:pPr>
              <w:numPr>
                <w:ilvl w:val="0"/>
                <w:numId w:val="16"/>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how well did we do it?</w:t>
            </w:r>
          </w:p>
          <w:p w14:paraId="036A5321" w14:textId="77777777" w:rsidR="00F141B3" w:rsidRPr="00F141B3" w:rsidRDefault="00F141B3" w:rsidP="007F07DC">
            <w:pPr>
              <w:numPr>
                <w:ilvl w:val="0"/>
                <w:numId w:val="16"/>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is anyone better off?</w:t>
            </w:r>
          </w:p>
          <w:p w14:paraId="286BF28D" w14:textId="77777777" w:rsidR="00F141B3" w:rsidRPr="00F141B3" w:rsidRDefault="00F141B3" w:rsidP="007434C4">
            <w:pPr>
              <w:spacing w:before="120"/>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(Friedman 2005, pp 67-81)</w:t>
            </w:r>
          </w:p>
        </w:tc>
      </w:tr>
      <w:tr w:rsidR="00F141B3" w:rsidRPr="00126E93" w14:paraId="669C159B"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548300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Putting Queensland Kids First</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D672C32" w14:textId="04F38CD3"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plan that aims to strengthen protective factors around children, young people and families through targeted investment in prevention and early interventions. The plan aims to improve the following outcomes</w:t>
            </w:r>
          </w:p>
          <w:p w14:paraId="0A176816"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Access to health wellbeing and development</w:t>
            </w:r>
          </w:p>
          <w:p w14:paraId="3F00D960"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Access to education, training and employment</w:t>
            </w:r>
          </w:p>
          <w:p w14:paraId="1EA0195C"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Secure and affordable housing</w:t>
            </w:r>
          </w:p>
          <w:p w14:paraId="7EF99DF5"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Safety and connection in family and community</w:t>
            </w:r>
          </w:p>
          <w:p w14:paraId="492DC168"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 reframed relationship and empowered First Nations Peoples.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B6180EE" w14:textId="77777777" w:rsidR="00F141B3" w:rsidRPr="00F141B3" w:rsidRDefault="007071D9" w:rsidP="00B11B3A">
            <w:pPr>
              <w:rPr>
                <w:rFonts w:asciiTheme="minorHAnsi" w:eastAsia="Times New Roman" w:hAnsiTheme="minorHAnsi" w:cs="Calibri"/>
                <w:color w:val="000000"/>
                <w:szCs w:val="22"/>
              </w:rPr>
            </w:pPr>
            <w:hyperlink r:id="rId21" w:history="1">
              <w:r w:rsidR="00F141B3" w:rsidRPr="00F141B3">
                <w:rPr>
                  <w:rStyle w:val="Hyperlink"/>
                  <w:rFonts w:asciiTheme="minorHAnsi" w:eastAsia="Times New Roman" w:hAnsiTheme="minorHAnsi" w:cs="Calibri"/>
                  <w:szCs w:val="22"/>
                </w:rPr>
                <w:t>https://www.qld.gov.au/about/putting-qld-kids-first</w:t>
              </w:r>
            </w:hyperlink>
            <w:r w:rsidR="00F141B3" w:rsidRPr="00F141B3">
              <w:rPr>
                <w:rFonts w:asciiTheme="minorHAnsi" w:eastAsia="Times New Roman" w:hAnsiTheme="minorHAnsi" w:cs="Calibri"/>
                <w:color w:val="000000"/>
                <w:szCs w:val="22"/>
              </w:rPr>
              <w:t xml:space="preserve"> </w:t>
            </w:r>
          </w:p>
        </w:tc>
      </w:tr>
      <w:tr w:rsidR="00F141B3" w:rsidRPr="00BA64A6" w14:paraId="49D28A6A"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0CF5D1E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Outcome</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4D8312D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The desired condition of wellbeing for families, children and communities that ECCs and playgroup providers aim to achieve.</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875ABB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For example: children are benefiting from participating in activities. </w:t>
            </w:r>
          </w:p>
          <w:p w14:paraId="1549C335"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parents/carers have greater access to other services they need.</w:t>
            </w:r>
          </w:p>
        </w:tc>
      </w:tr>
      <w:tr w:rsidR="00F141B3" w:rsidRPr="00126E93" w14:paraId="4D6F5D8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DF60BA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SA2</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329D79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b/>
                <w:bCs/>
                <w:color w:val="000000"/>
                <w:szCs w:val="22"/>
              </w:rPr>
              <w:t>Statistical Areas Level 2</w:t>
            </w:r>
            <w:r w:rsidRPr="00F141B3">
              <w:rPr>
                <w:rFonts w:asciiTheme="minorHAnsi" w:eastAsia="Times New Roman" w:hAnsiTheme="minorHAnsi" w:cs="Calibri"/>
                <w:color w:val="000000"/>
                <w:szCs w:val="22"/>
              </w:rPr>
              <w:t xml:space="preserve"> (SA2s) are medium-sized general-purpose areas built up from whole Statistical Areas Level 1 (SA1s). Their purpose is to represent a community that interacts together socially and economically.</w:t>
            </w:r>
          </w:p>
          <w:p w14:paraId="473F9DA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Local Government Areas (LGAs) are considered in the design of SA2s and often adopted if it satisfies certain criteria.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E910B67"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Sourced from ABS- </w:t>
            </w:r>
            <w:hyperlink r:id="rId22" w:history="1">
              <w:r w:rsidRPr="00F141B3">
                <w:rPr>
                  <w:rStyle w:val="Hyperlink"/>
                  <w:rFonts w:asciiTheme="minorHAnsi" w:eastAsia="Times New Roman" w:hAnsiTheme="minorHAnsi" w:cs="Calibri"/>
                  <w:szCs w:val="22"/>
                </w:rPr>
                <w:t>https://www.abs.gov.au/statistics/standards/australian-statistical-geography-standard-asgs-edition-3/jul2021-jun2026/main-structure-and-greater-capital-city-statistical-areas/statistical-area-level-2</w:t>
              </w:r>
            </w:hyperlink>
            <w:r w:rsidRPr="00F141B3">
              <w:rPr>
                <w:rFonts w:asciiTheme="minorHAnsi" w:eastAsia="Times New Roman" w:hAnsiTheme="minorHAnsi" w:cs="Calibri"/>
                <w:color w:val="000000"/>
                <w:szCs w:val="22"/>
              </w:rPr>
              <w:t xml:space="preserve"> </w:t>
            </w:r>
          </w:p>
        </w:tc>
      </w:tr>
      <w:tr w:rsidR="00F141B3" w:rsidRPr="00126E93" w14:paraId="553C1794"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46438F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SA3</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3EB5B83"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b/>
                <w:bCs/>
                <w:color w:val="000000"/>
                <w:szCs w:val="22"/>
              </w:rPr>
              <w:t>Statistical Areas Level 3</w:t>
            </w:r>
            <w:r w:rsidRPr="00F141B3">
              <w:rPr>
                <w:rFonts w:asciiTheme="minorHAnsi" w:eastAsia="Times New Roman" w:hAnsiTheme="minorHAnsi" w:cs="Calibri"/>
                <w:color w:val="000000"/>
                <w:szCs w:val="22"/>
              </w:rPr>
              <w:t xml:space="preserve"> (SA3s) are geographic areas built from whole Statistical Areas Level 2 (SA2s). They are designed for the output of regional data, including 2021 Census of Population and Housing data. SA3s create a standard framework </w:t>
            </w:r>
            <w:r w:rsidRPr="00F141B3">
              <w:rPr>
                <w:rFonts w:asciiTheme="minorHAnsi" w:eastAsia="Times New Roman" w:hAnsiTheme="minorHAnsi" w:cs="Calibri"/>
                <w:color w:val="000000"/>
                <w:szCs w:val="22"/>
              </w:rPr>
              <w:lastRenderedPageBreak/>
              <w:t>for the analysis of ABS data at the regional level through clustering groups of SA2s that have similar regional characteristics.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722985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 xml:space="preserve">Sourced from ABS- </w:t>
            </w:r>
            <w:hyperlink r:id="rId23" w:history="1">
              <w:r w:rsidRPr="00F141B3">
                <w:rPr>
                  <w:rStyle w:val="Hyperlink"/>
                  <w:rFonts w:asciiTheme="minorHAnsi" w:eastAsia="Times New Roman" w:hAnsiTheme="minorHAnsi" w:cs="Calibri"/>
                  <w:szCs w:val="22"/>
                </w:rPr>
                <w:t>https://www.abs.gov.au/statistics/standards/australian-statistical-geography-standard-asgs-edition-3/jul2021-jun2026/main-structure-</w:t>
              </w:r>
              <w:r w:rsidRPr="00F141B3">
                <w:rPr>
                  <w:rStyle w:val="Hyperlink"/>
                  <w:rFonts w:asciiTheme="minorHAnsi" w:eastAsia="Times New Roman" w:hAnsiTheme="minorHAnsi" w:cs="Calibri"/>
                  <w:szCs w:val="22"/>
                </w:rPr>
                <w:lastRenderedPageBreak/>
                <w:t>and-greater-capital-city-statistical-areas/statistical-area-level-3</w:t>
              </w:r>
            </w:hyperlink>
            <w:r w:rsidRPr="00F141B3">
              <w:rPr>
                <w:rFonts w:asciiTheme="minorHAnsi" w:eastAsia="Times New Roman" w:hAnsiTheme="minorHAnsi" w:cs="Calibri"/>
                <w:color w:val="000000"/>
                <w:szCs w:val="22"/>
              </w:rPr>
              <w:t xml:space="preserve"> </w:t>
            </w:r>
          </w:p>
        </w:tc>
      </w:tr>
      <w:tr w:rsidR="00F141B3" w:rsidRPr="005B3C2B" w14:paraId="09B0A19D"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02C55D13"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Service agreement</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890661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legally enforceable agreement between the department and a supplier with enforceable obligations and milestones. The Department uses the Queensland Government’s standard terms and conditions.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1920401" w14:textId="0C485D6F" w:rsidR="00F141B3" w:rsidRPr="00F141B3" w:rsidRDefault="007071D9" w:rsidP="00B11B3A">
            <w:pPr>
              <w:rPr>
                <w:rFonts w:asciiTheme="minorHAnsi" w:eastAsia="Times New Roman" w:hAnsiTheme="minorHAnsi" w:cs="Calibri"/>
                <w:color w:val="000000"/>
                <w:szCs w:val="22"/>
              </w:rPr>
            </w:pPr>
            <w:hyperlink r:id="rId24" w:history="1">
              <w:r w:rsidR="0036117B" w:rsidRPr="00A45AE6">
                <w:rPr>
                  <w:rStyle w:val="Hyperlink"/>
                  <w:rFonts w:asciiTheme="minorHAnsi" w:hAnsiTheme="minorHAnsi" w:cstheme="minorHAnsi"/>
                  <w:szCs w:val="22"/>
                </w:rPr>
                <w:t>https://www.forgov.qld.gov.au/__data/assets/pdf_file/0028/452782/updatedserviceagreementstandardterms.pdf</w:t>
              </w:r>
            </w:hyperlink>
          </w:p>
        </w:tc>
      </w:tr>
      <w:tr w:rsidR="00F141B3" w14:paraId="3CAE3B0A"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834B24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Service Provider</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8A7B750"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Refer to Early Years’ Service (EYS) providers.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5306562" w14:textId="77777777" w:rsidR="00F141B3" w:rsidRPr="00F141B3" w:rsidRDefault="00F141B3" w:rsidP="00B11B3A">
            <w:pPr>
              <w:rPr>
                <w:rFonts w:asciiTheme="minorHAnsi" w:eastAsia="Times New Roman" w:hAnsiTheme="minorHAnsi" w:cs="Calibri"/>
                <w:color w:val="000000"/>
                <w:szCs w:val="22"/>
              </w:rPr>
            </w:pPr>
          </w:p>
        </w:tc>
      </w:tr>
      <w:tr w:rsidR="00F141B3" w:rsidRPr="00126E93" w14:paraId="17BC4DE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31BD1B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Supported playgroups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D482BB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Supported playgroups use a trained facilitator to engage families, lead the playgroup programs and link families to supports they may need in their community.</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4C2296F" w14:textId="77777777" w:rsidR="00F141B3" w:rsidRPr="00F141B3" w:rsidRDefault="007071D9" w:rsidP="00B11B3A">
            <w:pPr>
              <w:rPr>
                <w:rFonts w:asciiTheme="minorHAnsi" w:eastAsia="Times New Roman" w:hAnsiTheme="minorHAnsi" w:cs="Calibri"/>
                <w:color w:val="000000"/>
                <w:szCs w:val="22"/>
              </w:rPr>
            </w:pPr>
            <w:hyperlink r:id="rId25" w:history="1">
              <w:r w:rsidR="00F141B3" w:rsidRPr="00F141B3">
                <w:rPr>
                  <w:rStyle w:val="Hyperlink"/>
                  <w:rFonts w:asciiTheme="minorHAnsi" w:eastAsia="Times New Roman" w:hAnsiTheme="minorHAnsi" w:cs="Calibri"/>
                  <w:szCs w:val="22"/>
                </w:rPr>
                <w:t>https://earlychildhood.qld.gov.au/sector-news-and-resources/teaching-and-learning-resources/supported-playgroups</w:t>
              </w:r>
            </w:hyperlink>
            <w:r w:rsidR="00F141B3" w:rsidRPr="00F141B3">
              <w:rPr>
                <w:rFonts w:asciiTheme="minorHAnsi" w:eastAsia="Times New Roman" w:hAnsiTheme="minorHAnsi" w:cs="Calibri"/>
                <w:color w:val="000000"/>
                <w:szCs w:val="22"/>
              </w:rPr>
              <w:t xml:space="preserve"> </w:t>
            </w:r>
          </w:p>
        </w:tc>
      </w:tr>
      <w:tr w:rsidR="00F141B3" w:rsidRPr="00BA64A6" w14:paraId="33FF95EF"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2E059B2B" w14:textId="77777777" w:rsidR="00F141B3" w:rsidRPr="00F141B3" w:rsidRDefault="00F141B3" w:rsidP="00B11B3A">
            <w:pPr>
              <w:rPr>
                <w:rFonts w:asciiTheme="minorHAnsi" w:hAnsiTheme="minorHAnsi"/>
                <w:szCs w:val="22"/>
              </w:rPr>
            </w:pPr>
            <w:r w:rsidRPr="00F141B3">
              <w:rPr>
                <w:rFonts w:asciiTheme="minorHAnsi" w:hAnsiTheme="minorHAnsi"/>
                <w:szCs w:val="22"/>
              </w:rPr>
              <w:t>Target cohort/group</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281E8AF4" w14:textId="77777777" w:rsidR="00F141B3" w:rsidRPr="00F141B3" w:rsidRDefault="00F141B3" w:rsidP="00B11B3A">
            <w:pPr>
              <w:rPr>
                <w:rFonts w:asciiTheme="minorHAnsi" w:hAnsiTheme="minorHAnsi"/>
                <w:szCs w:val="22"/>
              </w:rPr>
            </w:pPr>
            <w:r w:rsidRPr="00F141B3">
              <w:rPr>
                <w:rFonts w:asciiTheme="minorHAnsi" w:eastAsia="Times New Roman" w:hAnsiTheme="minorHAnsi" w:cs="Calibri"/>
                <w:color w:val="000000"/>
                <w:szCs w:val="22"/>
              </w:rPr>
              <w:t xml:space="preserve">A </w:t>
            </w:r>
            <w:hyperlink r:id="rId26" w:tooltip="person" w:history="1">
              <w:r w:rsidRPr="00F141B3">
                <w:rPr>
                  <w:rStyle w:val="Hyperlink"/>
                  <w:rFonts w:asciiTheme="minorHAnsi" w:eastAsia="Times New Roman" w:hAnsiTheme="minorHAnsi" w:cs="Calibri"/>
                  <w:color w:val="000000"/>
                  <w:szCs w:val="22"/>
                </w:rPr>
                <w:t>person</w:t>
              </w:r>
            </w:hyperlink>
            <w:r w:rsidRPr="00F141B3">
              <w:rPr>
                <w:rFonts w:asciiTheme="minorHAnsi" w:eastAsia="Times New Roman" w:hAnsiTheme="minorHAnsi" w:cs="Calibri"/>
                <w:color w:val="000000"/>
                <w:szCs w:val="22"/>
              </w:rPr>
              <w:t xml:space="preserve"> or a </w:t>
            </w:r>
            <w:hyperlink r:id="rId27" w:tooltip="particular" w:history="1">
              <w:r w:rsidRPr="00F141B3">
                <w:rPr>
                  <w:rStyle w:val="Hyperlink"/>
                  <w:rFonts w:asciiTheme="minorHAnsi" w:eastAsia="Times New Roman" w:hAnsiTheme="minorHAnsi" w:cs="Calibri"/>
                  <w:color w:val="000000"/>
                  <w:szCs w:val="22"/>
                </w:rPr>
                <w:t>particular</w:t>
              </w:r>
            </w:hyperlink>
            <w:r w:rsidRPr="00F141B3">
              <w:rPr>
                <w:rFonts w:asciiTheme="minorHAnsi" w:eastAsia="Times New Roman" w:hAnsiTheme="minorHAnsi" w:cs="Calibri"/>
                <w:color w:val="000000"/>
                <w:szCs w:val="22"/>
              </w:rPr>
              <w:t xml:space="preserve"> </w:t>
            </w:r>
            <w:hyperlink r:id="rId28" w:tooltip="group" w:history="1">
              <w:r w:rsidRPr="00F141B3">
                <w:rPr>
                  <w:rStyle w:val="Hyperlink"/>
                  <w:rFonts w:asciiTheme="minorHAnsi" w:eastAsia="Times New Roman" w:hAnsiTheme="minorHAnsi" w:cs="Calibri"/>
                  <w:color w:val="000000"/>
                  <w:szCs w:val="22"/>
                </w:rPr>
                <w:t>group</w:t>
              </w:r>
            </w:hyperlink>
            <w:r w:rsidRPr="00F141B3">
              <w:rPr>
                <w:rFonts w:asciiTheme="minorHAnsi" w:eastAsia="Times New Roman" w:hAnsiTheme="minorHAnsi" w:cs="Calibri"/>
                <w:color w:val="000000"/>
                <w:szCs w:val="22"/>
              </w:rPr>
              <w:t xml:space="preserve"> of </w:t>
            </w:r>
            <w:hyperlink r:id="rId29" w:tooltip="people" w:history="1">
              <w:r w:rsidRPr="00F141B3">
                <w:rPr>
                  <w:rStyle w:val="Hyperlink"/>
                  <w:rFonts w:asciiTheme="minorHAnsi" w:eastAsia="Times New Roman" w:hAnsiTheme="minorHAnsi" w:cs="Calibri"/>
                  <w:color w:val="000000"/>
                  <w:szCs w:val="22"/>
                </w:rPr>
                <w:t>people</w:t>
              </w:r>
            </w:hyperlink>
            <w:r w:rsidRPr="00F141B3">
              <w:rPr>
                <w:rFonts w:asciiTheme="minorHAnsi" w:eastAsia="Times New Roman" w:hAnsiTheme="minorHAnsi" w:cs="Calibri"/>
                <w:color w:val="000000"/>
                <w:szCs w:val="22"/>
              </w:rPr>
              <w:t xml:space="preserve"> that funding is </w:t>
            </w:r>
            <w:hyperlink r:id="rId30" w:tooltip="directed" w:history="1">
              <w:r w:rsidRPr="00F141B3">
                <w:rPr>
                  <w:rStyle w:val="Hyperlink"/>
                  <w:rFonts w:asciiTheme="minorHAnsi" w:eastAsia="Times New Roman" w:hAnsiTheme="minorHAnsi" w:cs="Calibri"/>
                  <w:color w:val="000000"/>
                  <w:szCs w:val="22"/>
                </w:rPr>
                <w:t>directed</w:t>
              </w:r>
            </w:hyperlink>
            <w:r w:rsidRPr="00F141B3">
              <w:rPr>
                <w:rFonts w:asciiTheme="minorHAnsi" w:eastAsia="Times New Roman" w:hAnsiTheme="minorHAnsi" w:cs="Calibri"/>
                <w:color w:val="000000"/>
                <w:szCs w:val="22"/>
              </w:rPr>
              <w:t xml:space="preserve"> at, or that something is </w:t>
            </w:r>
            <w:hyperlink r:id="rId31" w:tooltip="intended" w:history="1">
              <w:r w:rsidRPr="00F141B3">
                <w:rPr>
                  <w:rStyle w:val="Hyperlink"/>
                  <w:rFonts w:asciiTheme="minorHAnsi" w:eastAsia="Times New Roman" w:hAnsiTheme="minorHAnsi" w:cs="Calibri"/>
                  <w:color w:val="000000"/>
                  <w:szCs w:val="22"/>
                </w:rPr>
                <w:t>intended</w:t>
              </w:r>
            </w:hyperlink>
            <w:r w:rsidRPr="00F141B3">
              <w:rPr>
                <w:rFonts w:asciiTheme="minorHAnsi" w:eastAsia="Times New Roman" w:hAnsiTheme="minorHAnsi" w:cs="Calibri"/>
                <w:color w:val="000000"/>
                <w:szCs w:val="22"/>
              </w:rPr>
              <w:t xml:space="preserve"> for.</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36C56D4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Target group/s will be identified within the service agreement.</w:t>
            </w:r>
          </w:p>
          <w:p w14:paraId="4EFF522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Aboriginal and Torres Strait Islander families, children with disability</w:t>
            </w:r>
          </w:p>
        </w:tc>
      </w:tr>
      <w:tr w:rsidR="00F141B3" w:rsidRPr="00BA64A6" w14:paraId="05734FE1"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6F27BDA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hAnsiTheme="minorHAnsi"/>
                <w:szCs w:val="22"/>
              </w:rPr>
              <w:t>Targeted services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62A3829D"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hAnsiTheme="minorHAnsi"/>
                <w:szCs w:val="22"/>
              </w:rPr>
              <w:t xml:space="preserve">Services that are available or offered to specific population groups or individuals within a specific geographic area.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5D69DDF" w14:textId="77777777" w:rsidR="00F141B3" w:rsidRPr="00F141B3" w:rsidRDefault="00F141B3" w:rsidP="00B11B3A">
            <w:pPr>
              <w:rPr>
                <w:rFonts w:asciiTheme="minorHAnsi" w:eastAsia="Times New Roman" w:hAnsiTheme="minorHAnsi" w:cs="Calibri"/>
                <w:color w:val="000000"/>
                <w:szCs w:val="22"/>
              </w:rPr>
            </w:pPr>
          </w:p>
        </w:tc>
      </w:tr>
    </w:tbl>
    <w:p w14:paraId="4397BC40" w14:textId="1820A4D1" w:rsidR="002C245A" w:rsidRPr="00A45AE6" w:rsidRDefault="002C245A" w:rsidP="00A0186C">
      <w:pPr>
        <w:spacing w:after="0"/>
        <w:rPr>
          <w:rFonts w:asciiTheme="minorHAnsi" w:hAnsiTheme="minorHAnsi" w:cstheme="minorHAnsi"/>
          <w:szCs w:val="22"/>
        </w:rPr>
      </w:pPr>
    </w:p>
    <w:sectPr w:rsidR="002C245A" w:rsidRPr="00A45AE6" w:rsidSect="00531A24">
      <w:headerReference w:type="default" r:id="rId32"/>
      <w:footerReference w:type="default" r:id="rId33"/>
      <w:headerReference w:type="first" r:id="rId34"/>
      <w:pgSz w:w="11907" w:h="16840" w:code="9"/>
      <w:pgMar w:top="1134" w:right="1077" w:bottom="709" w:left="1077" w:header="709" w:footer="6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D19D" w14:textId="77777777" w:rsidR="007071D9" w:rsidRDefault="007071D9">
      <w:r>
        <w:separator/>
      </w:r>
    </w:p>
  </w:endnote>
  <w:endnote w:type="continuationSeparator" w:id="0">
    <w:p w14:paraId="40C20A08" w14:textId="77777777" w:rsidR="007071D9" w:rsidRDefault="0070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taBold-Roman">
    <w:altName w:val="Times New Roman"/>
    <w:charset w:val="00"/>
    <w:family w:val="auto"/>
    <w:pitch w:val="default"/>
  </w:font>
  <w:font w:name="MetaNormal-Roman">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992429"/>
      <w:docPartObj>
        <w:docPartGallery w:val="Page Numbers (Bottom of Page)"/>
        <w:docPartUnique/>
      </w:docPartObj>
    </w:sdtPr>
    <w:sdtEndPr>
      <w:rPr>
        <w:noProof/>
      </w:rPr>
    </w:sdtEndPr>
    <w:sdtContent>
      <w:p w14:paraId="500F7036" w14:textId="77777777" w:rsidR="00343A84" w:rsidRDefault="00343A84">
        <w:pPr>
          <w:pStyle w:val="Footer"/>
          <w:jc w:val="center"/>
        </w:pPr>
        <w:r w:rsidRPr="00B42FF5">
          <w:rPr>
            <w:rFonts w:asciiTheme="minorHAnsi" w:hAnsiTheme="minorHAnsi" w:cstheme="minorHAnsi"/>
            <w:sz w:val="20"/>
          </w:rPr>
          <w:fldChar w:fldCharType="begin"/>
        </w:r>
        <w:r w:rsidRPr="00096009">
          <w:rPr>
            <w:rFonts w:asciiTheme="minorHAnsi" w:hAnsiTheme="minorHAnsi" w:cstheme="minorHAnsi"/>
            <w:sz w:val="20"/>
          </w:rPr>
          <w:instrText xml:space="preserve"> PAGE   \* MERGEFORMAT </w:instrText>
        </w:r>
        <w:r w:rsidRPr="00B42FF5">
          <w:rPr>
            <w:rFonts w:asciiTheme="minorHAnsi" w:hAnsiTheme="minorHAnsi" w:cstheme="minorHAnsi"/>
            <w:sz w:val="20"/>
          </w:rPr>
          <w:fldChar w:fldCharType="separate"/>
        </w:r>
        <w:r w:rsidRPr="00096009">
          <w:rPr>
            <w:rFonts w:asciiTheme="minorHAnsi" w:hAnsiTheme="minorHAnsi" w:cstheme="minorHAnsi"/>
            <w:noProof/>
            <w:sz w:val="20"/>
          </w:rPr>
          <w:t>2</w:t>
        </w:r>
        <w:r w:rsidRPr="00B42FF5">
          <w:rPr>
            <w:rFonts w:asciiTheme="minorHAnsi" w:hAnsiTheme="minorHAnsi" w:cstheme="minorHAnsi"/>
            <w:noProof/>
            <w:sz w:val="20"/>
          </w:rPr>
          <w:fldChar w:fldCharType="end"/>
        </w:r>
      </w:p>
    </w:sdtContent>
  </w:sdt>
  <w:p w14:paraId="7B50A307" w14:textId="77777777" w:rsidR="003C6789" w:rsidRPr="00AE381E" w:rsidRDefault="003C6789" w:rsidP="00DB7152">
    <w:pPr>
      <w:pStyle w:val="01Heading1"/>
      <w:tabs>
        <w:tab w:val="left" w:pos="8690"/>
      </w:tabs>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429E" w14:textId="77777777" w:rsidR="007071D9" w:rsidRDefault="007071D9">
      <w:r>
        <w:separator/>
      </w:r>
    </w:p>
  </w:footnote>
  <w:footnote w:type="continuationSeparator" w:id="0">
    <w:p w14:paraId="713C397B" w14:textId="77777777" w:rsidR="007071D9" w:rsidRDefault="007071D9">
      <w:r>
        <w:continuationSeparator/>
      </w:r>
    </w:p>
  </w:footnote>
  <w:footnote w:id="1">
    <w:p w14:paraId="4C8695A0" w14:textId="77777777" w:rsidR="00A0186C" w:rsidRPr="002E75AF" w:rsidRDefault="00A0186C" w:rsidP="00A0186C">
      <w:pPr>
        <w:pStyle w:val="NormalWeb"/>
        <w:shd w:val="clear" w:color="auto" w:fill="FFFFFF"/>
        <w:spacing w:before="0" w:beforeAutospacing="0" w:after="0" w:afterAutospacing="0"/>
        <w:rPr>
          <w:rFonts w:asciiTheme="minorHAnsi" w:hAnsiTheme="minorHAnsi" w:cstheme="minorHAnsi"/>
          <w:color w:val="000000"/>
          <w:sz w:val="16"/>
          <w:szCs w:val="16"/>
        </w:rPr>
      </w:pPr>
      <w:r>
        <w:rPr>
          <w:rStyle w:val="FootnoteReference"/>
        </w:rPr>
        <w:footnoteRef/>
      </w:r>
      <w:r>
        <w:t xml:space="preserve"> </w:t>
      </w:r>
      <w:r w:rsidRPr="002E75AF">
        <w:rPr>
          <w:rStyle w:val="FootnoteReference"/>
          <w:rFonts w:asciiTheme="minorHAnsi" w:hAnsiTheme="minorHAnsi" w:cstheme="minorHAnsi"/>
          <w:sz w:val="16"/>
          <w:szCs w:val="16"/>
        </w:rPr>
        <w:footnoteRef/>
      </w:r>
      <w:r w:rsidRPr="002E75AF">
        <w:rPr>
          <w:rFonts w:asciiTheme="minorHAnsi" w:hAnsiTheme="minorHAnsi" w:cstheme="minorHAnsi"/>
          <w:sz w:val="16"/>
          <w:szCs w:val="16"/>
        </w:rPr>
        <w:t xml:space="preserve"> </w:t>
      </w:r>
      <w:r w:rsidRPr="002E75AF">
        <w:rPr>
          <w:rFonts w:asciiTheme="minorHAnsi" w:hAnsiTheme="minorHAnsi" w:cstheme="minorHAnsi"/>
          <w:color w:val="000000"/>
          <w:sz w:val="16"/>
          <w:szCs w:val="16"/>
        </w:rPr>
        <w:t>In general, SA3s are designed to have populations between 30,000 and 130,000 people. However, the creation of meaningful regional areas takes priority over population criteria. As a result, there are some SA3s with populations above 130,000 or below 30,000. SA3s are often the functional areas of regional towns and cities with a population in excess of 20,000 or clusters of related suburbs around urban commercial and transport hubs within the major urban areas.</w:t>
      </w:r>
    </w:p>
    <w:p w14:paraId="533748C2" w14:textId="6227017A" w:rsidR="00A0186C" w:rsidRDefault="00A0186C" w:rsidP="00A0186C">
      <w:pPr>
        <w:pStyle w:val="FootnoteText"/>
      </w:pPr>
      <w:r w:rsidRPr="002E75AF">
        <w:rPr>
          <w:rStyle w:val="FootnoteReference"/>
          <w:rFonts w:asciiTheme="minorHAnsi" w:hAnsiTheme="minorHAnsi" w:cstheme="minorHAnsi"/>
          <w:sz w:val="16"/>
          <w:szCs w:val="16"/>
        </w:rPr>
        <w:footnoteRef/>
      </w:r>
      <w:r w:rsidRPr="002E75AF">
        <w:rPr>
          <w:rFonts w:asciiTheme="minorHAnsi" w:hAnsiTheme="minorHAnsi" w:cstheme="minorHAnsi"/>
          <w:sz w:val="16"/>
          <w:szCs w:val="16"/>
        </w:rPr>
        <w:t xml:space="preserve"> </w:t>
      </w:r>
      <w:r w:rsidRPr="002E75AF">
        <w:rPr>
          <w:rFonts w:asciiTheme="minorHAnsi" w:hAnsiTheme="minorHAnsi" w:cstheme="minorHAnsi"/>
          <w:color w:val="333333"/>
          <w:sz w:val="16"/>
          <w:szCs w:val="16"/>
          <w:shd w:val="clear" w:color="auto" w:fill="FFFFFF"/>
        </w:rPr>
        <w:t>Statistical Areas Level 2 (SA2) are medium-sized general purpose areas. Their purpose is to represent a community that interacts together socially and economically.</w:t>
      </w:r>
    </w:p>
  </w:footnote>
  <w:footnote w:id="2">
    <w:p w14:paraId="5DB05355" w14:textId="77777777" w:rsidR="009F2897" w:rsidRPr="00BD2E7F" w:rsidRDefault="009F2897" w:rsidP="009F2897">
      <w:pPr>
        <w:pStyle w:val="FootnoteText"/>
        <w:tabs>
          <w:tab w:val="left" w:pos="2910"/>
        </w:tabs>
        <w:rPr>
          <w:rFonts w:asciiTheme="minorHAnsi" w:hAnsiTheme="minorHAnsi" w:cstheme="minorHAnsi"/>
          <w:sz w:val="18"/>
          <w:szCs w:val="18"/>
        </w:rPr>
      </w:pPr>
      <w:r>
        <w:rPr>
          <w:rStyle w:val="FootnoteReference"/>
        </w:rPr>
        <w:footnoteRef/>
      </w:r>
      <w:r>
        <w:t xml:space="preserve"> </w:t>
      </w:r>
      <w:r w:rsidRPr="00BD2E7F">
        <w:rPr>
          <w:rFonts w:asciiTheme="minorHAnsi" w:hAnsiTheme="minorHAnsi" w:cstheme="minorHAnsi"/>
          <w:sz w:val="18"/>
          <w:szCs w:val="18"/>
        </w:rPr>
        <w:t>Centre on the Developing Child (2007). The Science of Early Childhood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FCEF" w14:textId="77777777" w:rsidR="003C6789" w:rsidRDefault="0098711F">
    <w:pPr>
      <w:pStyle w:val="Header"/>
    </w:pPr>
    <w:r>
      <w:rPr>
        <w:noProof/>
        <w:lang w:eastAsia="zh-TW"/>
      </w:rPr>
      <w:drawing>
        <wp:inline distT="0" distB="0" distL="0" distR="0" wp14:anchorId="23CEE74D" wp14:editId="538C4B10">
          <wp:extent cx="6193155" cy="410210"/>
          <wp:effectExtent l="0" t="0" r="0" b="8890"/>
          <wp:docPr id="10" name="Picture 10" descr="https://intranet.qed.qld.gov.au/Services/CommunicationMarketing/forms/Documents/ecce-a4-portrait-corporate-generi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qed.qld.gov.au/Services/CommunicationMarketing/forms/Documents/ecce-a4-portrait-corporate-generi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4102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283" w14:textId="77777777" w:rsidR="0098711F" w:rsidRPr="0098711F" w:rsidRDefault="0098711F" w:rsidP="0098711F">
    <w:pPr>
      <w:pStyle w:val="Header"/>
    </w:pPr>
    <w:r>
      <w:rPr>
        <w:noProof/>
        <w:lang w:eastAsia="zh-TW"/>
      </w:rPr>
      <w:drawing>
        <wp:inline distT="0" distB="0" distL="0" distR="0" wp14:anchorId="482899B3" wp14:editId="589D4FA7">
          <wp:extent cx="6193155" cy="410270"/>
          <wp:effectExtent l="0" t="0" r="0" b="8890"/>
          <wp:docPr id="11" name="Picture 11" descr="https://intranet.qed.qld.gov.au/Services/CommunicationMarketing/forms/Documents/ecce-a4-portrait-corporate-generi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qed.qld.gov.au/Services/CommunicationMarketing/forms/Documents/ecce-a4-portrait-corporate-generi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410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216BBBE"/>
    <w:lvl w:ilvl="0">
      <w:start w:val="1"/>
      <w:numFmt w:val="lowerLetter"/>
      <w:pStyle w:val="ListNumber2"/>
      <w:lvlText w:val="(%1)"/>
      <w:lvlJc w:val="left"/>
      <w:pPr>
        <w:tabs>
          <w:tab w:val="num" w:pos="851"/>
        </w:tabs>
        <w:ind w:left="851" w:hanging="851"/>
      </w:pPr>
      <w:rPr>
        <w:rFonts w:ascii="Arial" w:hAnsi="Arial" w:hint="default"/>
        <w:b w:val="0"/>
        <w:i w:val="0"/>
        <w:sz w:val="20"/>
      </w:rPr>
    </w:lvl>
  </w:abstractNum>
  <w:abstractNum w:abstractNumId="1" w15:restartNumberingAfterBreak="0">
    <w:nsid w:val="07F45544"/>
    <w:multiLevelType w:val="hybridMultilevel"/>
    <w:tmpl w:val="545A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8B5314A"/>
    <w:multiLevelType w:val="hybridMultilevel"/>
    <w:tmpl w:val="38882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F178F4"/>
    <w:multiLevelType w:val="multilevel"/>
    <w:tmpl w:val="0C090025"/>
    <w:styleLink w:val="Style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210499"/>
    <w:multiLevelType w:val="hybridMultilevel"/>
    <w:tmpl w:val="D39ED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BC1DC8"/>
    <w:multiLevelType w:val="hybridMultilevel"/>
    <w:tmpl w:val="5D2CD0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88C4EA1"/>
    <w:multiLevelType w:val="hybridMultilevel"/>
    <w:tmpl w:val="0038B31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C3773C7"/>
    <w:multiLevelType w:val="hybridMultilevel"/>
    <w:tmpl w:val="C730F02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CCA0B37"/>
    <w:multiLevelType w:val="hybridMultilevel"/>
    <w:tmpl w:val="E4CE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C574F9"/>
    <w:multiLevelType w:val="multilevel"/>
    <w:tmpl w:val="B11AC394"/>
    <w:lvl w:ilvl="0">
      <w:start w:val="1"/>
      <w:numFmt w:val="decimal"/>
      <w:pStyle w:val="NumberLevel1"/>
      <w:lvlText w:val="%1."/>
      <w:lvlJc w:val="left"/>
      <w:pPr>
        <w:tabs>
          <w:tab w:val="num" w:pos="794"/>
        </w:tabs>
        <w:ind w:left="794" w:hanging="794"/>
      </w:pPr>
      <w:rPr>
        <w:rFonts w:cs="Times New Roman" w:hint="default"/>
        <w:b/>
        <w:i w:val="0"/>
        <w:sz w:val="20"/>
        <w:szCs w:val="20"/>
      </w:rPr>
    </w:lvl>
    <w:lvl w:ilvl="1">
      <w:start w:val="1"/>
      <w:numFmt w:val="decimal"/>
      <w:pStyle w:val="NumberLevel2"/>
      <w:lvlText w:val="%1.%2."/>
      <w:lvlJc w:val="left"/>
      <w:pPr>
        <w:tabs>
          <w:tab w:val="num" w:pos="794"/>
        </w:tabs>
        <w:ind w:left="794" w:hanging="794"/>
      </w:pPr>
      <w:rPr>
        <w:rFonts w:cs="Times New Roman" w:hint="default"/>
        <w:b/>
        <w:i w:val="0"/>
        <w:sz w:val="20"/>
        <w:szCs w:val="20"/>
      </w:rPr>
    </w:lvl>
    <w:lvl w:ilvl="2">
      <w:start w:val="1"/>
      <w:numFmt w:val="decimal"/>
      <w:pStyle w:val="NumberLevel3"/>
      <w:lvlText w:val="%1.%2.%3."/>
      <w:lvlJc w:val="left"/>
      <w:pPr>
        <w:tabs>
          <w:tab w:val="num" w:pos="794"/>
        </w:tabs>
        <w:ind w:left="794" w:hanging="794"/>
      </w:pPr>
      <w:rPr>
        <w:rFonts w:cs="Times New Roman" w:hint="default"/>
        <w:b/>
        <w:i w:val="0"/>
        <w:sz w:val="20"/>
        <w:szCs w:val="20"/>
      </w:rPr>
    </w:lvl>
    <w:lvl w:ilvl="3">
      <w:start w:val="1"/>
      <w:numFmt w:val="decimal"/>
      <w:pStyle w:val="NumberLevel4"/>
      <w:lvlText w:val="%1.%2.%3.%4"/>
      <w:lvlJc w:val="left"/>
      <w:pPr>
        <w:tabs>
          <w:tab w:val="num" w:pos="794"/>
        </w:tabs>
        <w:ind w:left="794" w:hanging="794"/>
      </w:pPr>
      <w:rPr>
        <w:rFonts w:cs="Times New Roman" w:hint="default"/>
        <w:b/>
        <w:i w:val="0"/>
        <w:sz w:val="20"/>
        <w:szCs w:val="20"/>
      </w:rPr>
    </w:lvl>
    <w:lvl w:ilvl="4">
      <w:start w:val="1"/>
      <w:numFmt w:val="bullet"/>
      <w:pStyle w:val="NumberLevel5"/>
      <w:lvlText w:val="–"/>
      <w:lvlJc w:val="left"/>
      <w:pPr>
        <w:tabs>
          <w:tab w:val="num" w:pos="794"/>
        </w:tabs>
        <w:ind w:left="794" w:hanging="369"/>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0"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cs="Times New Roman" w:hint="default"/>
      </w:rPr>
    </w:lvl>
    <w:lvl w:ilvl="2">
      <w:start w:val="1"/>
      <w:numFmt w:val="bullet"/>
      <w:pStyle w:val="ListBullet3"/>
      <w:lvlText w:val="◦"/>
      <w:lvlJc w:val="left"/>
      <w:pPr>
        <w:tabs>
          <w:tab w:val="num" w:pos="1021"/>
        </w:tabs>
        <w:ind w:left="1021" w:hanging="341"/>
      </w:pPr>
      <w:rPr>
        <w:rFonts w:ascii="Arial" w:hAnsi="Arial" w:cs="Times New Roman" w:hint="default"/>
      </w:rPr>
    </w:lvl>
    <w:lvl w:ilvl="3">
      <w:start w:val="1"/>
      <w:numFmt w:val="bullet"/>
      <w:pStyle w:val="ListBullet4"/>
      <w:lvlText w:val="▪"/>
      <w:lvlJc w:val="left"/>
      <w:pPr>
        <w:tabs>
          <w:tab w:val="num" w:pos="1361"/>
        </w:tabs>
        <w:ind w:left="1361" w:hanging="340"/>
      </w:pPr>
      <w:rPr>
        <w:rFonts w:ascii="Arial" w:hAnsi="Arial" w:cs="Times New Roman" w:hint="default"/>
      </w:rPr>
    </w:lvl>
    <w:lvl w:ilvl="4">
      <w:start w:val="1"/>
      <w:numFmt w:val="bullet"/>
      <w:pStyle w:val="ListBullet5"/>
      <w:lvlText w:val="–"/>
      <w:lvlJc w:val="left"/>
      <w:pPr>
        <w:tabs>
          <w:tab w:val="num" w:pos="1701"/>
        </w:tabs>
        <w:ind w:left="1701" w:hanging="340"/>
      </w:pPr>
      <w:rPr>
        <w:rFonts w:ascii="Arial" w:hAnsi="Arial" w:cs="Times New Roman"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 w15:restartNumberingAfterBreak="0">
    <w:nsid w:val="51C245CB"/>
    <w:multiLevelType w:val="hybridMultilevel"/>
    <w:tmpl w:val="9E825060"/>
    <w:lvl w:ilvl="0" w:tplc="0C090001">
      <w:start w:val="1"/>
      <w:numFmt w:val="bullet"/>
      <w:lvlText w:val=""/>
      <w:lvlJc w:val="left"/>
      <w:pPr>
        <w:tabs>
          <w:tab w:val="num" w:pos="720"/>
        </w:tabs>
        <w:ind w:left="720" w:hanging="360"/>
      </w:pPr>
      <w:rPr>
        <w:rFonts w:ascii="Symbol" w:hAnsi="Symbol" w:hint="default"/>
        <w:b w:val="0"/>
        <w:i w:val="0"/>
        <w:color w:val="auto"/>
      </w:rPr>
    </w:lvl>
    <w:lvl w:ilvl="1" w:tplc="0C090001">
      <w:start w:val="1"/>
      <w:numFmt w:val="bullet"/>
      <w:lvlText w:val=""/>
      <w:lvlJc w:val="left"/>
      <w:pPr>
        <w:tabs>
          <w:tab w:val="num" w:pos="1440"/>
        </w:tabs>
        <w:ind w:left="1440" w:hanging="360"/>
      </w:pPr>
      <w:rPr>
        <w:rFonts w:ascii="Symbol" w:hAnsi="Symbol"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48E5EC2"/>
    <w:multiLevelType w:val="hybridMultilevel"/>
    <w:tmpl w:val="D99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353793"/>
    <w:multiLevelType w:val="hybridMultilevel"/>
    <w:tmpl w:val="C3B0E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2B674B6"/>
    <w:multiLevelType w:val="hybridMultilevel"/>
    <w:tmpl w:val="AF6AE3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36F2FC5"/>
    <w:multiLevelType w:val="hybridMultilevel"/>
    <w:tmpl w:val="CAA0E6E2"/>
    <w:lvl w:ilvl="0" w:tplc="C2966C04">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6" w15:restartNumberingAfterBreak="0">
    <w:nsid w:val="744B456D"/>
    <w:multiLevelType w:val="hybridMultilevel"/>
    <w:tmpl w:val="35848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5016FFD"/>
    <w:multiLevelType w:val="hybridMultilevel"/>
    <w:tmpl w:val="3102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9D4CDB"/>
    <w:multiLevelType w:val="hybridMultilevel"/>
    <w:tmpl w:val="43E65D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A8931B8"/>
    <w:multiLevelType w:val="hybridMultilevel"/>
    <w:tmpl w:val="185028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BE5D8B"/>
    <w:multiLevelType w:val="multilevel"/>
    <w:tmpl w:val="E7820D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9"/>
  </w:num>
  <w:num w:numId="3">
    <w:abstractNumId w:val="19"/>
  </w:num>
  <w:num w:numId="4">
    <w:abstractNumId w:val="15"/>
  </w:num>
  <w:num w:numId="5">
    <w:abstractNumId w:val="6"/>
  </w:num>
  <w:num w:numId="6">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4"/>
  </w:num>
  <w:num w:numId="10">
    <w:abstractNumId w:val="13"/>
  </w:num>
  <w:num w:numId="11">
    <w:abstractNumId w:val="1"/>
  </w:num>
  <w:num w:numId="12">
    <w:abstractNumId w:val="7"/>
  </w:num>
  <w:num w:numId="13">
    <w:abstractNumId w:val="8"/>
  </w:num>
  <w:num w:numId="14">
    <w:abstractNumId w:val="5"/>
  </w:num>
  <w:num w:numId="15">
    <w:abstractNumId w:val="16"/>
  </w:num>
  <w:num w:numId="16">
    <w:abstractNumId w:val="17"/>
  </w:num>
  <w:num w:numId="17">
    <w:abstractNumId w:val="4"/>
  </w:num>
  <w:num w:numId="18">
    <w:abstractNumId w:val="20"/>
  </w:num>
  <w:num w:numId="19">
    <w:abstractNumId w:val="12"/>
  </w:num>
  <w:num w:numId="20">
    <w:abstractNumId w:val="1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0" w:nlCheck="1" w:checkStyle="0"/>
  <w:activeWritingStyle w:appName="MSWord" w:lang="en-US" w:vendorID="64" w:dllVersion="0" w:nlCheck="1" w:checkStyle="0"/>
  <w:activeWritingStyle w:appName="MSWord" w:lang="de-D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E6"/>
    <w:rsid w:val="00000919"/>
    <w:rsid w:val="00000E8A"/>
    <w:rsid w:val="0000131A"/>
    <w:rsid w:val="00001656"/>
    <w:rsid w:val="000016D1"/>
    <w:rsid w:val="00003C62"/>
    <w:rsid w:val="00003DDB"/>
    <w:rsid w:val="00003DED"/>
    <w:rsid w:val="00004C72"/>
    <w:rsid w:val="00005614"/>
    <w:rsid w:val="00005E99"/>
    <w:rsid w:val="00007361"/>
    <w:rsid w:val="000119FA"/>
    <w:rsid w:val="00012839"/>
    <w:rsid w:val="000131AA"/>
    <w:rsid w:val="000132D5"/>
    <w:rsid w:val="00013C3B"/>
    <w:rsid w:val="000169DF"/>
    <w:rsid w:val="00016BEC"/>
    <w:rsid w:val="00017E8B"/>
    <w:rsid w:val="00017FD5"/>
    <w:rsid w:val="00021BB1"/>
    <w:rsid w:val="000239D8"/>
    <w:rsid w:val="00026279"/>
    <w:rsid w:val="00026590"/>
    <w:rsid w:val="00026C26"/>
    <w:rsid w:val="000275CC"/>
    <w:rsid w:val="00030BAA"/>
    <w:rsid w:val="00031128"/>
    <w:rsid w:val="00033632"/>
    <w:rsid w:val="00034732"/>
    <w:rsid w:val="00035E60"/>
    <w:rsid w:val="00036A66"/>
    <w:rsid w:val="0003734C"/>
    <w:rsid w:val="00041BCA"/>
    <w:rsid w:val="00043DAA"/>
    <w:rsid w:val="00044ADB"/>
    <w:rsid w:val="00044D4C"/>
    <w:rsid w:val="00045564"/>
    <w:rsid w:val="00050072"/>
    <w:rsid w:val="00050D4A"/>
    <w:rsid w:val="000516BC"/>
    <w:rsid w:val="000517C8"/>
    <w:rsid w:val="0005364C"/>
    <w:rsid w:val="00053BD7"/>
    <w:rsid w:val="00053E26"/>
    <w:rsid w:val="000540F3"/>
    <w:rsid w:val="00054239"/>
    <w:rsid w:val="0005513B"/>
    <w:rsid w:val="00056A19"/>
    <w:rsid w:val="00056A3C"/>
    <w:rsid w:val="00056C44"/>
    <w:rsid w:val="0006083B"/>
    <w:rsid w:val="00061570"/>
    <w:rsid w:val="00061E97"/>
    <w:rsid w:val="00062349"/>
    <w:rsid w:val="00062448"/>
    <w:rsid w:val="000635B0"/>
    <w:rsid w:val="000635D3"/>
    <w:rsid w:val="00063854"/>
    <w:rsid w:val="000651BA"/>
    <w:rsid w:val="0006679D"/>
    <w:rsid w:val="00066A9C"/>
    <w:rsid w:val="000700C4"/>
    <w:rsid w:val="000708C6"/>
    <w:rsid w:val="00070C23"/>
    <w:rsid w:val="0007108D"/>
    <w:rsid w:val="000722DD"/>
    <w:rsid w:val="00072931"/>
    <w:rsid w:val="0007340F"/>
    <w:rsid w:val="000734FC"/>
    <w:rsid w:val="000738C3"/>
    <w:rsid w:val="00073AE0"/>
    <w:rsid w:val="000748E9"/>
    <w:rsid w:val="00074EE5"/>
    <w:rsid w:val="00075B94"/>
    <w:rsid w:val="00077758"/>
    <w:rsid w:val="00077F1D"/>
    <w:rsid w:val="00084BE9"/>
    <w:rsid w:val="00085DFA"/>
    <w:rsid w:val="00086E28"/>
    <w:rsid w:val="00087C51"/>
    <w:rsid w:val="00094531"/>
    <w:rsid w:val="00095176"/>
    <w:rsid w:val="0009561E"/>
    <w:rsid w:val="00096009"/>
    <w:rsid w:val="0009638C"/>
    <w:rsid w:val="000A0F0C"/>
    <w:rsid w:val="000A1750"/>
    <w:rsid w:val="000A1BB1"/>
    <w:rsid w:val="000A1D8F"/>
    <w:rsid w:val="000A2815"/>
    <w:rsid w:val="000A6C1E"/>
    <w:rsid w:val="000B0CD2"/>
    <w:rsid w:val="000B13EA"/>
    <w:rsid w:val="000B1CA7"/>
    <w:rsid w:val="000B2AAE"/>
    <w:rsid w:val="000C3FF3"/>
    <w:rsid w:val="000C43E1"/>
    <w:rsid w:val="000C5373"/>
    <w:rsid w:val="000C6D21"/>
    <w:rsid w:val="000C7BD2"/>
    <w:rsid w:val="000D0039"/>
    <w:rsid w:val="000D1183"/>
    <w:rsid w:val="000D11BD"/>
    <w:rsid w:val="000D484F"/>
    <w:rsid w:val="000D706E"/>
    <w:rsid w:val="000E4351"/>
    <w:rsid w:val="000E4652"/>
    <w:rsid w:val="000E4946"/>
    <w:rsid w:val="000E5194"/>
    <w:rsid w:val="000E623D"/>
    <w:rsid w:val="000E6E70"/>
    <w:rsid w:val="000E6F49"/>
    <w:rsid w:val="000E7063"/>
    <w:rsid w:val="000E7399"/>
    <w:rsid w:val="000E7D0C"/>
    <w:rsid w:val="000F252E"/>
    <w:rsid w:val="000F29E4"/>
    <w:rsid w:val="000F2FD4"/>
    <w:rsid w:val="000F3FEC"/>
    <w:rsid w:val="000F4A5B"/>
    <w:rsid w:val="000F4BDA"/>
    <w:rsid w:val="000F6E86"/>
    <w:rsid w:val="000F7AD5"/>
    <w:rsid w:val="00102D8D"/>
    <w:rsid w:val="00103900"/>
    <w:rsid w:val="00107AF2"/>
    <w:rsid w:val="00107C7B"/>
    <w:rsid w:val="00111485"/>
    <w:rsid w:val="00111604"/>
    <w:rsid w:val="001118A6"/>
    <w:rsid w:val="0011210D"/>
    <w:rsid w:val="0011285B"/>
    <w:rsid w:val="0011429B"/>
    <w:rsid w:val="00115F9A"/>
    <w:rsid w:val="00116BC1"/>
    <w:rsid w:val="00117C6F"/>
    <w:rsid w:val="00117D3C"/>
    <w:rsid w:val="00120193"/>
    <w:rsid w:val="00120F6F"/>
    <w:rsid w:val="00122277"/>
    <w:rsid w:val="00124EFF"/>
    <w:rsid w:val="0012554E"/>
    <w:rsid w:val="00125E5A"/>
    <w:rsid w:val="001271B4"/>
    <w:rsid w:val="00127848"/>
    <w:rsid w:val="00130196"/>
    <w:rsid w:val="001321CF"/>
    <w:rsid w:val="001321F9"/>
    <w:rsid w:val="00132718"/>
    <w:rsid w:val="001327E7"/>
    <w:rsid w:val="00132837"/>
    <w:rsid w:val="00137B41"/>
    <w:rsid w:val="001417AE"/>
    <w:rsid w:val="0014329E"/>
    <w:rsid w:val="00145CE0"/>
    <w:rsid w:val="00146147"/>
    <w:rsid w:val="00147A3A"/>
    <w:rsid w:val="00147E02"/>
    <w:rsid w:val="00152E32"/>
    <w:rsid w:val="00152EA7"/>
    <w:rsid w:val="0015437D"/>
    <w:rsid w:val="00154E4A"/>
    <w:rsid w:val="001552B9"/>
    <w:rsid w:val="001565F8"/>
    <w:rsid w:val="001579EF"/>
    <w:rsid w:val="00162CF9"/>
    <w:rsid w:val="00162D35"/>
    <w:rsid w:val="001657D8"/>
    <w:rsid w:val="001676B2"/>
    <w:rsid w:val="0017100D"/>
    <w:rsid w:val="001718F3"/>
    <w:rsid w:val="00171D42"/>
    <w:rsid w:val="00172123"/>
    <w:rsid w:val="001722D3"/>
    <w:rsid w:val="00172D95"/>
    <w:rsid w:val="00174BB4"/>
    <w:rsid w:val="00174F64"/>
    <w:rsid w:val="00175650"/>
    <w:rsid w:val="001777AD"/>
    <w:rsid w:val="00183DC6"/>
    <w:rsid w:val="0018642E"/>
    <w:rsid w:val="001868E4"/>
    <w:rsid w:val="00186D09"/>
    <w:rsid w:val="00186D0B"/>
    <w:rsid w:val="001877DF"/>
    <w:rsid w:val="00187E14"/>
    <w:rsid w:val="0019222F"/>
    <w:rsid w:val="001922A1"/>
    <w:rsid w:val="00192F2D"/>
    <w:rsid w:val="001940E2"/>
    <w:rsid w:val="001958A8"/>
    <w:rsid w:val="0019673E"/>
    <w:rsid w:val="00197A4E"/>
    <w:rsid w:val="001A0E02"/>
    <w:rsid w:val="001A27E4"/>
    <w:rsid w:val="001A4175"/>
    <w:rsid w:val="001A44D0"/>
    <w:rsid w:val="001A44D1"/>
    <w:rsid w:val="001A7752"/>
    <w:rsid w:val="001A78BD"/>
    <w:rsid w:val="001A799A"/>
    <w:rsid w:val="001B28D7"/>
    <w:rsid w:val="001B317D"/>
    <w:rsid w:val="001B36EE"/>
    <w:rsid w:val="001B6016"/>
    <w:rsid w:val="001B6CFC"/>
    <w:rsid w:val="001C115B"/>
    <w:rsid w:val="001C1451"/>
    <w:rsid w:val="001C2617"/>
    <w:rsid w:val="001C32F4"/>
    <w:rsid w:val="001C3D56"/>
    <w:rsid w:val="001C5BED"/>
    <w:rsid w:val="001C6088"/>
    <w:rsid w:val="001C705B"/>
    <w:rsid w:val="001C78A1"/>
    <w:rsid w:val="001C7DF5"/>
    <w:rsid w:val="001D58E8"/>
    <w:rsid w:val="001D7BF9"/>
    <w:rsid w:val="001E0D12"/>
    <w:rsid w:val="001E1AB9"/>
    <w:rsid w:val="001E2723"/>
    <w:rsid w:val="001E2F56"/>
    <w:rsid w:val="001E436D"/>
    <w:rsid w:val="001E57F9"/>
    <w:rsid w:val="001E5CB5"/>
    <w:rsid w:val="001E7DCA"/>
    <w:rsid w:val="001F1E46"/>
    <w:rsid w:val="001F2C4D"/>
    <w:rsid w:val="001F2E50"/>
    <w:rsid w:val="001F3E6A"/>
    <w:rsid w:val="001F678D"/>
    <w:rsid w:val="001F748C"/>
    <w:rsid w:val="001F7A0E"/>
    <w:rsid w:val="00200D2D"/>
    <w:rsid w:val="002010BF"/>
    <w:rsid w:val="00205B9F"/>
    <w:rsid w:val="00206206"/>
    <w:rsid w:val="00207D60"/>
    <w:rsid w:val="0021023C"/>
    <w:rsid w:val="0021062F"/>
    <w:rsid w:val="0021349E"/>
    <w:rsid w:val="00215A49"/>
    <w:rsid w:val="002160B2"/>
    <w:rsid w:val="002162EA"/>
    <w:rsid w:val="00217D79"/>
    <w:rsid w:val="002204D9"/>
    <w:rsid w:val="00221B64"/>
    <w:rsid w:val="002225BF"/>
    <w:rsid w:val="00222C6F"/>
    <w:rsid w:val="0022388E"/>
    <w:rsid w:val="002238BB"/>
    <w:rsid w:val="00224C64"/>
    <w:rsid w:val="002251A8"/>
    <w:rsid w:val="00231A32"/>
    <w:rsid w:val="0023207D"/>
    <w:rsid w:val="00233969"/>
    <w:rsid w:val="00233F8D"/>
    <w:rsid w:val="00234CB2"/>
    <w:rsid w:val="00235A13"/>
    <w:rsid w:val="00235BF1"/>
    <w:rsid w:val="00236D5E"/>
    <w:rsid w:val="00240EA3"/>
    <w:rsid w:val="00241A5D"/>
    <w:rsid w:val="00241FEE"/>
    <w:rsid w:val="002444F2"/>
    <w:rsid w:val="00244A34"/>
    <w:rsid w:val="00250484"/>
    <w:rsid w:val="00250AF6"/>
    <w:rsid w:val="0025179F"/>
    <w:rsid w:val="0025242C"/>
    <w:rsid w:val="00253CAD"/>
    <w:rsid w:val="002540A9"/>
    <w:rsid w:val="0025421E"/>
    <w:rsid w:val="00254C0A"/>
    <w:rsid w:val="00255E38"/>
    <w:rsid w:val="0025691E"/>
    <w:rsid w:val="0026217D"/>
    <w:rsid w:val="0026221D"/>
    <w:rsid w:val="00263FA5"/>
    <w:rsid w:val="0026405C"/>
    <w:rsid w:val="00265902"/>
    <w:rsid w:val="002669CB"/>
    <w:rsid w:val="0027150B"/>
    <w:rsid w:val="002723C2"/>
    <w:rsid w:val="002746BE"/>
    <w:rsid w:val="002748F3"/>
    <w:rsid w:val="002751B7"/>
    <w:rsid w:val="0027640B"/>
    <w:rsid w:val="002764E4"/>
    <w:rsid w:val="00277273"/>
    <w:rsid w:val="0028286A"/>
    <w:rsid w:val="00282935"/>
    <w:rsid w:val="002833BE"/>
    <w:rsid w:val="00285B80"/>
    <w:rsid w:val="00293056"/>
    <w:rsid w:val="00293C14"/>
    <w:rsid w:val="00294216"/>
    <w:rsid w:val="002967D0"/>
    <w:rsid w:val="002976C0"/>
    <w:rsid w:val="002A4DF4"/>
    <w:rsid w:val="002A5018"/>
    <w:rsid w:val="002A524C"/>
    <w:rsid w:val="002A6AFC"/>
    <w:rsid w:val="002B1081"/>
    <w:rsid w:val="002B1B15"/>
    <w:rsid w:val="002B22EF"/>
    <w:rsid w:val="002B6387"/>
    <w:rsid w:val="002B7BC2"/>
    <w:rsid w:val="002C0930"/>
    <w:rsid w:val="002C245A"/>
    <w:rsid w:val="002C292C"/>
    <w:rsid w:val="002C405D"/>
    <w:rsid w:val="002C47FE"/>
    <w:rsid w:val="002C4816"/>
    <w:rsid w:val="002C584F"/>
    <w:rsid w:val="002C6F6B"/>
    <w:rsid w:val="002C7E1A"/>
    <w:rsid w:val="002D070F"/>
    <w:rsid w:val="002D1BA9"/>
    <w:rsid w:val="002D1C51"/>
    <w:rsid w:val="002D2C21"/>
    <w:rsid w:val="002D2FC1"/>
    <w:rsid w:val="002D3500"/>
    <w:rsid w:val="002D3746"/>
    <w:rsid w:val="002D65FD"/>
    <w:rsid w:val="002D6ABB"/>
    <w:rsid w:val="002D7C1E"/>
    <w:rsid w:val="002E0AB6"/>
    <w:rsid w:val="002E222D"/>
    <w:rsid w:val="002E249E"/>
    <w:rsid w:val="002E27E5"/>
    <w:rsid w:val="002E2A24"/>
    <w:rsid w:val="002E56E4"/>
    <w:rsid w:val="002E6D0D"/>
    <w:rsid w:val="002E6DF5"/>
    <w:rsid w:val="002E71F0"/>
    <w:rsid w:val="002E75AF"/>
    <w:rsid w:val="002F0239"/>
    <w:rsid w:val="002F04FE"/>
    <w:rsid w:val="002F0AA2"/>
    <w:rsid w:val="002F741F"/>
    <w:rsid w:val="002F75EE"/>
    <w:rsid w:val="002F7E6C"/>
    <w:rsid w:val="00301B21"/>
    <w:rsid w:val="003026F1"/>
    <w:rsid w:val="00304666"/>
    <w:rsid w:val="00305E5A"/>
    <w:rsid w:val="00306DC5"/>
    <w:rsid w:val="003100DE"/>
    <w:rsid w:val="00310923"/>
    <w:rsid w:val="00311744"/>
    <w:rsid w:val="0031179A"/>
    <w:rsid w:val="00311C8D"/>
    <w:rsid w:val="0031345A"/>
    <w:rsid w:val="00313D99"/>
    <w:rsid w:val="00315A26"/>
    <w:rsid w:val="0031771D"/>
    <w:rsid w:val="00320236"/>
    <w:rsid w:val="00320DEB"/>
    <w:rsid w:val="00321D24"/>
    <w:rsid w:val="00325079"/>
    <w:rsid w:val="0032580D"/>
    <w:rsid w:val="00326E59"/>
    <w:rsid w:val="00327210"/>
    <w:rsid w:val="003272FA"/>
    <w:rsid w:val="0032767E"/>
    <w:rsid w:val="003308E3"/>
    <w:rsid w:val="00330D34"/>
    <w:rsid w:val="00331B24"/>
    <w:rsid w:val="0033338A"/>
    <w:rsid w:val="00334898"/>
    <w:rsid w:val="00334E71"/>
    <w:rsid w:val="0033525B"/>
    <w:rsid w:val="00335CCD"/>
    <w:rsid w:val="00340073"/>
    <w:rsid w:val="00340A80"/>
    <w:rsid w:val="00340E0D"/>
    <w:rsid w:val="00341D00"/>
    <w:rsid w:val="003429E1"/>
    <w:rsid w:val="00342FE2"/>
    <w:rsid w:val="003439FC"/>
    <w:rsid w:val="00343A84"/>
    <w:rsid w:val="003453FD"/>
    <w:rsid w:val="0034594F"/>
    <w:rsid w:val="003526DF"/>
    <w:rsid w:val="00352CEC"/>
    <w:rsid w:val="003553E3"/>
    <w:rsid w:val="00356676"/>
    <w:rsid w:val="0035698A"/>
    <w:rsid w:val="00356A93"/>
    <w:rsid w:val="00360208"/>
    <w:rsid w:val="003609B3"/>
    <w:rsid w:val="00360CF8"/>
    <w:rsid w:val="00361041"/>
    <w:rsid w:val="0036117B"/>
    <w:rsid w:val="00361D6A"/>
    <w:rsid w:val="00365C9E"/>
    <w:rsid w:val="00366876"/>
    <w:rsid w:val="003679C7"/>
    <w:rsid w:val="00367B76"/>
    <w:rsid w:val="00370358"/>
    <w:rsid w:val="00373074"/>
    <w:rsid w:val="00376C4A"/>
    <w:rsid w:val="0037729C"/>
    <w:rsid w:val="00380964"/>
    <w:rsid w:val="00380A95"/>
    <w:rsid w:val="00380AFA"/>
    <w:rsid w:val="003810D7"/>
    <w:rsid w:val="00381EF9"/>
    <w:rsid w:val="00386251"/>
    <w:rsid w:val="003876FF"/>
    <w:rsid w:val="00387BEC"/>
    <w:rsid w:val="00391107"/>
    <w:rsid w:val="003918FD"/>
    <w:rsid w:val="00392E60"/>
    <w:rsid w:val="003933DF"/>
    <w:rsid w:val="00395A64"/>
    <w:rsid w:val="00397C2B"/>
    <w:rsid w:val="003A205B"/>
    <w:rsid w:val="003A26B9"/>
    <w:rsid w:val="003A2CE0"/>
    <w:rsid w:val="003A3B6D"/>
    <w:rsid w:val="003A3BE0"/>
    <w:rsid w:val="003A7415"/>
    <w:rsid w:val="003A7790"/>
    <w:rsid w:val="003B313B"/>
    <w:rsid w:val="003B5AE7"/>
    <w:rsid w:val="003B7473"/>
    <w:rsid w:val="003C100A"/>
    <w:rsid w:val="003C3742"/>
    <w:rsid w:val="003C457D"/>
    <w:rsid w:val="003C63FF"/>
    <w:rsid w:val="003C661E"/>
    <w:rsid w:val="003C6789"/>
    <w:rsid w:val="003D00E4"/>
    <w:rsid w:val="003D1381"/>
    <w:rsid w:val="003D2FF5"/>
    <w:rsid w:val="003D5762"/>
    <w:rsid w:val="003D6394"/>
    <w:rsid w:val="003D716E"/>
    <w:rsid w:val="003E0198"/>
    <w:rsid w:val="003E0BEB"/>
    <w:rsid w:val="003E19DA"/>
    <w:rsid w:val="003E1B4D"/>
    <w:rsid w:val="003E1BDF"/>
    <w:rsid w:val="003E1C08"/>
    <w:rsid w:val="003E2E1A"/>
    <w:rsid w:val="003E3332"/>
    <w:rsid w:val="003E5209"/>
    <w:rsid w:val="003E61A0"/>
    <w:rsid w:val="003F2977"/>
    <w:rsid w:val="003F3C67"/>
    <w:rsid w:val="003F3DA7"/>
    <w:rsid w:val="003F4898"/>
    <w:rsid w:val="003F5BF3"/>
    <w:rsid w:val="003F6F77"/>
    <w:rsid w:val="0040002E"/>
    <w:rsid w:val="0040007B"/>
    <w:rsid w:val="00400A80"/>
    <w:rsid w:val="00401DFA"/>
    <w:rsid w:val="00402471"/>
    <w:rsid w:val="00403F4A"/>
    <w:rsid w:val="0040506A"/>
    <w:rsid w:val="00405339"/>
    <w:rsid w:val="004061B9"/>
    <w:rsid w:val="00406D65"/>
    <w:rsid w:val="00407C33"/>
    <w:rsid w:val="00407FBB"/>
    <w:rsid w:val="00410789"/>
    <w:rsid w:val="004117A1"/>
    <w:rsid w:val="004121A6"/>
    <w:rsid w:val="00414A55"/>
    <w:rsid w:val="00417A2F"/>
    <w:rsid w:val="00420B3D"/>
    <w:rsid w:val="004212D9"/>
    <w:rsid w:val="00422293"/>
    <w:rsid w:val="0042299A"/>
    <w:rsid w:val="0042383E"/>
    <w:rsid w:val="00425F2A"/>
    <w:rsid w:val="004275E7"/>
    <w:rsid w:val="0042773D"/>
    <w:rsid w:val="0042774F"/>
    <w:rsid w:val="004315C3"/>
    <w:rsid w:val="0043379F"/>
    <w:rsid w:val="00440552"/>
    <w:rsid w:val="00442176"/>
    <w:rsid w:val="00443465"/>
    <w:rsid w:val="00444958"/>
    <w:rsid w:val="00444B52"/>
    <w:rsid w:val="00445EFD"/>
    <w:rsid w:val="00446045"/>
    <w:rsid w:val="00446A55"/>
    <w:rsid w:val="00447DB3"/>
    <w:rsid w:val="00450037"/>
    <w:rsid w:val="00451027"/>
    <w:rsid w:val="00451605"/>
    <w:rsid w:val="00453328"/>
    <w:rsid w:val="004538FC"/>
    <w:rsid w:val="004548AB"/>
    <w:rsid w:val="00456882"/>
    <w:rsid w:val="0045703C"/>
    <w:rsid w:val="00457DA0"/>
    <w:rsid w:val="00461CBB"/>
    <w:rsid w:val="00465D16"/>
    <w:rsid w:val="0046647E"/>
    <w:rsid w:val="00466CBE"/>
    <w:rsid w:val="00466DF3"/>
    <w:rsid w:val="00467CB9"/>
    <w:rsid w:val="00471AB7"/>
    <w:rsid w:val="00473956"/>
    <w:rsid w:val="004740AB"/>
    <w:rsid w:val="0047564F"/>
    <w:rsid w:val="004763E4"/>
    <w:rsid w:val="00476C32"/>
    <w:rsid w:val="00476FCE"/>
    <w:rsid w:val="00482949"/>
    <w:rsid w:val="004830B8"/>
    <w:rsid w:val="004842F0"/>
    <w:rsid w:val="004849B8"/>
    <w:rsid w:val="00484F38"/>
    <w:rsid w:val="00485F5A"/>
    <w:rsid w:val="00486865"/>
    <w:rsid w:val="004921ED"/>
    <w:rsid w:val="004922B6"/>
    <w:rsid w:val="0049254A"/>
    <w:rsid w:val="0049261B"/>
    <w:rsid w:val="00492FB4"/>
    <w:rsid w:val="00493978"/>
    <w:rsid w:val="00494D61"/>
    <w:rsid w:val="004968E7"/>
    <w:rsid w:val="004979DA"/>
    <w:rsid w:val="00497B06"/>
    <w:rsid w:val="004A0314"/>
    <w:rsid w:val="004A0C62"/>
    <w:rsid w:val="004A0EBB"/>
    <w:rsid w:val="004A1450"/>
    <w:rsid w:val="004A1DC7"/>
    <w:rsid w:val="004A21BC"/>
    <w:rsid w:val="004A3640"/>
    <w:rsid w:val="004A69CC"/>
    <w:rsid w:val="004A6F2A"/>
    <w:rsid w:val="004A77DC"/>
    <w:rsid w:val="004B0521"/>
    <w:rsid w:val="004B0EF8"/>
    <w:rsid w:val="004B4250"/>
    <w:rsid w:val="004B5EEB"/>
    <w:rsid w:val="004C15F6"/>
    <w:rsid w:val="004C1AE5"/>
    <w:rsid w:val="004C1F70"/>
    <w:rsid w:val="004C246E"/>
    <w:rsid w:val="004C2C50"/>
    <w:rsid w:val="004C420B"/>
    <w:rsid w:val="004C5082"/>
    <w:rsid w:val="004C51B9"/>
    <w:rsid w:val="004C5FDD"/>
    <w:rsid w:val="004C63DC"/>
    <w:rsid w:val="004D0038"/>
    <w:rsid w:val="004D1229"/>
    <w:rsid w:val="004D14B5"/>
    <w:rsid w:val="004D1AB1"/>
    <w:rsid w:val="004D2450"/>
    <w:rsid w:val="004D362E"/>
    <w:rsid w:val="004D4810"/>
    <w:rsid w:val="004D51FF"/>
    <w:rsid w:val="004D79D7"/>
    <w:rsid w:val="004E0522"/>
    <w:rsid w:val="004E2E6A"/>
    <w:rsid w:val="004E43B8"/>
    <w:rsid w:val="004E4778"/>
    <w:rsid w:val="004E5422"/>
    <w:rsid w:val="004E603F"/>
    <w:rsid w:val="004E7398"/>
    <w:rsid w:val="004F3621"/>
    <w:rsid w:val="004F3B81"/>
    <w:rsid w:val="004F3C04"/>
    <w:rsid w:val="004F51A3"/>
    <w:rsid w:val="004F6708"/>
    <w:rsid w:val="004F7F09"/>
    <w:rsid w:val="00500749"/>
    <w:rsid w:val="00501985"/>
    <w:rsid w:val="00504844"/>
    <w:rsid w:val="00505423"/>
    <w:rsid w:val="005055DD"/>
    <w:rsid w:val="00506638"/>
    <w:rsid w:val="0050678E"/>
    <w:rsid w:val="00510F4F"/>
    <w:rsid w:val="005128E8"/>
    <w:rsid w:val="005137C5"/>
    <w:rsid w:val="00516405"/>
    <w:rsid w:val="0051756C"/>
    <w:rsid w:val="005227B5"/>
    <w:rsid w:val="00523609"/>
    <w:rsid w:val="00523648"/>
    <w:rsid w:val="00523942"/>
    <w:rsid w:val="00525147"/>
    <w:rsid w:val="00526FEF"/>
    <w:rsid w:val="00527570"/>
    <w:rsid w:val="0053132C"/>
    <w:rsid w:val="00531A24"/>
    <w:rsid w:val="00531D15"/>
    <w:rsid w:val="00532C30"/>
    <w:rsid w:val="00533B15"/>
    <w:rsid w:val="00534A92"/>
    <w:rsid w:val="005362DA"/>
    <w:rsid w:val="00540167"/>
    <w:rsid w:val="00540A3C"/>
    <w:rsid w:val="00543F2C"/>
    <w:rsid w:val="00544B85"/>
    <w:rsid w:val="0054558B"/>
    <w:rsid w:val="005465EE"/>
    <w:rsid w:val="00547E3E"/>
    <w:rsid w:val="00550E52"/>
    <w:rsid w:val="00551BBA"/>
    <w:rsid w:val="00551BD3"/>
    <w:rsid w:val="00551C36"/>
    <w:rsid w:val="00553F02"/>
    <w:rsid w:val="00554C00"/>
    <w:rsid w:val="00555264"/>
    <w:rsid w:val="00555CB3"/>
    <w:rsid w:val="00555FA0"/>
    <w:rsid w:val="005566AD"/>
    <w:rsid w:val="00557D68"/>
    <w:rsid w:val="00562AE3"/>
    <w:rsid w:val="0056325E"/>
    <w:rsid w:val="00564CDC"/>
    <w:rsid w:val="00565398"/>
    <w:rsid w:val="00566333"/>
    <w:rsid w:val="00566576"/>
    <w:rsid w:val="00566F5A"/>
    <w:rsid w:val="005676AA"/>
    <w:rsid w:val="0056796D"/>
    <w:rsid w:val="00572881"/>
    <w:rsid w:val="00573034"/>
    <w:rsid w:val="00574FD6"/>
    <w:rsid w:val="00575A8D"/>
    <w:rsid w:val="00575DD2"/>
    <w:rsid w:val="00575F6D"/>
    <w:rsid w:val="00577054"/>
    <w:rsid w:val="005772FB"/>
    <w:rsid w:val="00582332"/>
    <w:rsid w:val="00584007"/>
    <w:rsid w:val="005841D8"/>
    <w:rsid w:val="00584A8D"/>
    <w:rsid w:val="0058653A"/>
    <w:rsid w:val="00587283"/>
    <w:rsid w:val="005901DD"/>
    <w:rsid w:val="00591302"/>
    <w:rsid w:val="0059155C"/>
    <w:rsid w:val="00591AAC"/>
    <w:rsid w:val="00592136"/>
    <w:rsid w:val="0059391C"/>
    <w:rsid w:val="005946FB"/>
    <w:rsid w:val="0059495D"/>
    <w:rsid w:val="0059502E"/>
    <w:rsid w:val="0059547F"/>
    <w:rsid w:val="0059549C"/>
    <w:rsid w:val="00595E8F"/>
    <w:rsid w:val="00596680"/>
    <w:rsid w:val="005A09E0"/>
    <w:rsid w:val="005A0A07"/>
    <w:rsid w:val="005A0FA2"/>
    <w:rsid w:val="005A2209"/>
    <w:rsid w:val="005A2854"/>
    <w:rsid w:val="005A4341"/>
    <w:rsid w:val="005A7191"/>
    <w:rsid w:val="005A79AF"/>
    <w:rsid w:val="005B02BD"/>
    <w:rsid w:val="005B0353"/>
    <w:rsid w:val="005B0BFF"/>
    <w:rsid w:val="005B1A52"/>
    <w:rsid w:val="005B219E"/>
    <w:rsid w:val="005B275C"/>
    <w:rsid w:val="005B344A"/>
    <w:rsid w:val="005B65DF"/>
    <w:rsid w:val="005C0692"/>
    <w:rsid w:val="005C24FE"/>
    <w:rsid w:val="005C33F9"/>
    <w:rsid w:val="005C3DBF"/>
    <w:rsid w:val="005C432B"/>
    <w:rsid w:val="005C459D"/>
    <w:rsid w:val="005C55B3"/>
    <w:rsid w:val="005C610C"/>
    <w:rsid w:val="005C7514"/>
    <w:rsid w:val="005D0EFA"/>
    <w:rsid w:val="005D1006"/>
    <w:rsid w:val="005D1A5E"/>
    <w:rsid w:val="005D1C68"/>
    <w:rsid w:val="005D319B"/>
    <w:rsid w:val="005D327C"/>
    <w:rsid w:val="005D3DC4"/>
    <w:rsid w:val="005D3E5D"/>
    <w:rsid w:val="005D430E"/>
    <w:rsid w:val="005D554E"/>
    <w:rsid w:val="005E118E"/>
    <w:rsid w:val="005E12CE"/>
    <w:rsid w:val="005E18C7"/>
    <w:rsid w:val="005E243F"/>
    <w:rsid w:val="005E3133"/>
    <w:rsid w:val="005E4024"/>
    <w:rsid w:val="005E41EA"/>
    <w:rsid w:val="005E63BC"/>
    <w:rsid w:val="005E67C8"/>
    <w:rsid w:val="005E717C"/>
    <w:rsid w:val="005F0848"/>
    <w:rsid w:val="005F0D02"/>
    <w:rsid w:val="005F3C35"/>
    <w:rsid w:val="005F4056"/>
    <w:rsid w:val="005F5A41"/>
    <w:rsid w:val="005F5C5D"/>
    <w:rsid w:val="005F6201"/>
    <w:rsid w:val="005F72E5"/>
    <w:rsid w:val="006000E1"/>
    <w:rsid w:val="00600D12"/>
    <w:rsid w:val="006012A8"/>
    <w:rsid w:val="006015E9"/>
    <w:rsid w:val="00601B90"/>
    <w:rsid w:val="00602AFB"/>
    <w:rsid w:val="00602D57"/>
    <w:rsid w:val="00604535"/>
    <w:rsid w:val="00604DCE"/>
    <w:rsid w:val="006058F9"/>
    <w:rsid w:val="0060592C"/>
    <w:rsid w:val="00607048"/>
    <w:rsid w:val="0060719B"/>
    <w:rsid w:val="00611010"/>
    <w:rsid w:val="00611611"/>
    <w:rsid w:val="00612161"/>
    <w:rsid w:val="00612696"/>
    <w:rsid w:val="00612D38"/>
    <w:rsid w:val="006157DB"/>
    <w:rsid w:val="006166F1"/>
    <w:rsid w:val="00617403"/>
    <w:rsid w:val="00620A81"/>
    <w:rsid w:val="0062217A"/>
    <w:rsid w:val="006226A1"/>
    <w:rsid w:val="00626CA0"/>
    <w:rsid w:val="00627F5C"/>
    <w:rsid w:val="006317C9"/>
    <w:rsid w:val="00632B03"/>
    <w:rsid w:val="006339FA"/>
    <w:rsid w:val="0063577C"/>
    <w:rsid w:val="00636F4E"/>
    <w:rsid w:val="0064094E"/>
    <w:rsid w:val="00640977"/>
    <w:rsid w:val="00640ABA"/>
    <w:rsid w:val="00640F3A"/>
    <w:rsid w:val="00640FAF"/>
    <w:rsid w:val="0064136A"/>
    <w:rsid w:val="00641842"/>
    <w:rsid w:val="006435A6"/>
    <w:rsid w:val="0064395A"/>
    <w:rsid w:val="006453AE"/>
    <w:rsid w:val="00645B93"/>
    <w:rsid w:val="00645CA9"/>
    <w:rsid w:val="00645E43"/>
    <w:rsid w:val="00645FB4"/>
    <w:rsid w:val="0064722F"/>
    <w:rsid w:val="00651B35"/>
    <w:rsid w:val="0065470D"/>
    <w:rsid w:val="00656846"/>
    <w:rsid w:val="006571C6"/>
    <w:rsid w:val="00660347"/>
    <w:rsid w:val="00660422"/>
    <w:rsid w:val="00662200"/>
    <w:rsid w:val="00662445"/>
    <w:rsid w:val="00662F6E"/>
    <w:rsid w:val="006638C3"/>
    <w:rsid w:val="006661D1"/>
    <w:rsid w:val="0066688F"/>
    <w:rsid w:val="00666C47"/>
    <w:rsid w:val="00666CF3"/>
    <w:rsid w:val="006705BA"/>
    <w:rsid w:val="00671904"/>
    <w:rsid w:val="00671EA4"/>
    <w:rsid w:val="00675205"/>
    <w:rsid w:val="006765EF"/>
    <w:rsid w:val="006770AE"/>
    <w:rsid w:val="00677C2B"/>
    <w:rsid w:val="00680007"/>
    <w:rsid w:val="0068009D"/>
    <w:rsid w:val="00680D88"/>
    <w:rsid w:val="0068273C"/>
    <w:rsid w:val="0068285D"/>
    <w:rsid w:val="006828D8"/>
    <w:rsid w:val="00682C06"/>
    <w:rsid w:val="0068427A"/>
    <w:rsid w:val="00684403"/>
    <w:rsid w:val="00684D5A"/>
    <w:rsid w:val="00690292"/>
    <w:rsid w:val="006902D9"/>
    <w:rsid w:val="00691D38"/>
    <w:rsid w:val="00693838"/>
    <w:rsid w:val="00694339"/>
    <w:rsid w:val="00694C21"/>
    <w:rsid w:val="00695985"/>
    <w:rsid w:val="00695CBC"/>
    <w:rsid w:val="00696053"/>
    <w:rsid w:val="00696A3E"/>
    <w:rsid w:val="00697793"/>
    <w:rsid w:val="00697D4B"/>
    <w:rsid w:val="006A29D3"/>
    <w:rsid w:val="006A353B"/>
    <w:rsid w:val="006A3BE7"/>
    <w:rsid w:val="006A3EE4"/>
    <w:rsid w:val="006A4B24"/>
    <w:rsid w:val="006A71AE"/>
    <w:rsid w:val="006B0BCA"/>
    <w:rsid w:val="006B149C"/>
    <w:rsid w:val="006B2529"/>
    <w:rsid w:val="006B2DDC"/>
    <w:rsid w:val="006B44E0"/>
    <w:rsid w:val="006B50AE"/>
    <w:rsid w:val="006B68D9"/>
    <w:rsid w:val="006B6EB0"/>
    <w:rsid w:val="006C094D"/>
    <w:rsid w:val="006C0D55"/>
    <w:rsid w:val="006C11A6"/>
    <w:rsid w:val="006C2CB1"/>
    <w:rsid w:val="006C3D30"/>
    <w:rsid w:val="006C41E2"/>
    <w:rsid w:val="006C4D77"/>
    <w:rsid w:val="006C5733"/>
    <w:rsid w:val="006C78E6"/>
    <w:rsid w:val="006D0373"/>
    <w:rsid w:val="006D2280"/>
    <w:rsid w:val="006D23DB"/>
    <w:rsid w:val="006D32AD"/>
    <w:rsid w:val="006D716F"/>
    <w:rsid w:val="006D745D"/>
    <w:rsid w:val="006D771A"/>
    <w:rsid w:val="006D7EF9"/>
    <w:rsid w:val="006E1A5D"/>
    <w:rsid w:val="006E34F3"/>
    <w:rsid w:val="006E408E"/>
    <w:rsid w:val="006E4CB5"/>
    <w:rsid w:val="006E5D4E"/>
    <w:rsid w:val="006F155C"/>
    <w:rsid w:val="006F15E7"/>
    <w:rsid w:val="006F2279"/>
    <w:rsid w:val="006F35C4"/>
    <w:rsid w:val="006F37F0"/>
    <w:rsid w:val="006F3827"/>
    <w:rsid w:val="006F4F47"/>
    <w:rsid w:val="006F7865"/>
    <w:rsid w:val="007002CD"/>
    <w:rsid w:val="0070076A"/>
    <w:rsid w:val="00700B0F"/>
    <w:rsid w:val="0070118D"/>
    <w:rsid w:val="00701A83"/>
    <w:rsid w:val="00701EB7"/>
    <w:rsid w:val="00704D1D"/>
    <w:rsid w:val="007071D9"/>
    <w:rsid w:val="00711344"/>
    <w:rsid w:val="00712245"/>
    <w:rsid w:val="007147FC"/>
    <w:rsid w:val="0071574A"/>
    <w:rsid w:val="00715E4C"/>
    <w:rsid w:val="00717621"/>
    <w:rsid w:val="0071766E"/>
    <w:rsid w:val="00717AA2"/>
    <w:rsid w:val="007210DB"/>
    <w:rsid w:val="007220FD"/>
    <w:rsid w:val="0072297C"/>
    <w:rsid w:val="007229C4"/>
    <w:rsid w:val="007233AC"/>
    <w:rsid w:val="007237FD"/>
    <w:rsid w:val="00723FD1"/>
    <w:rsid w:val="00724718"/>
    <w:rsid w:val="007254EC"/>
    <w:rsid w:val="00725AC6"/>
    <w:rsid w:val="00725ADC"/>
    <w:rsid w:val="00727558"/>
    <w:rsid w:val="007324C8"/>
    <w:rsid w:val="00732FA7"/>
    <w:rsid w:val="00737857"/>
    <w:rsid w:val="0074096F"/>
    <w:rsid w:val="00742187"/>
    <w:rsid w:val="00742A32"/>
    <w:rsid w:val="00742E84"/>
    <w:rsid w:val="007434C4"/>
    <w:rsid w:val="00743FEC"/>
    <w:rsid w:val="00745503"/>
    <w:rsid w:val="00745EFC"/>
    <w:rsid w:val="0075101E"/>
    <w:rsid w:val="0075210C"/>
    <w:rsid w:val="007529D3"/>
    <w:rsid w:val="00753383"/>
    <w:rsid w:val="007536E4"/>
    <w:rsid w:val="007566AF"/>
    <w:rsid w:val="00760895"/>
    <w:rsid w:val="00760CA2"/>
    <w:rsid w:val="00762B56"/>
    <w:rsid w:val="007644F1"/>
    <w:rsid w:val="00765E20"/>
    <w:rsid w:val="00771D0C"/>
    <w:rsid w:val="00772484"/>
    <w:rsid w:val="007750A8"/>
    <w:rsid w:val="0077712F"/>
    <w:rsid w:val="00777611"/>
    <w:rsid w:val="00777EAC"/>
    <w:rsid w:val="00780FE6"/>
    <w:rsid w:val="00781368"/>
    <w:rsid w:val="00782C8F"/>
    <w:rsid w:val="00783D01"/>
    <w:rsid w:val="00783F64"/>
    <w:rsid w:val="007845F6"/>
    <w:rsid w:val="00785444"/>
    <w:rsid w:val="007856BE"/>
    <w:rsid w:val="00785F71"/>
    <w:rsid w:val="007949C8"/>
    <w:rsid w:val="007965C0"/>
    <w:rsid w:val="00796D30"/>
    <w:rsid w:val="007971BC"/>
    <w:rsid w:val="00797C10"/>
    <w:rsid w:val="007A12C2"/>
    <w:rsid w:val="007A1D17"/>
    <w:rsid w:val="007A7DBC"/>
    <w:rsid w:val="007B259A"/>
    <w:rsid w:val="007B3426"/>
    <w:rsid w:val="007B3F55"/>
    <w:rsid w:val="007B517D"/>
    <w:rsid w:val="007B6370"/>
    <w:rsid w:val="007B66D9"/>
    <w:rsid w:val="007B74E3"/>
    <w:rsid w:val="007B7E59"/>
    <w:rsid w:val="007C10D6"/>
    <w:rsid w:val="007C1DF0"/>
    <w:rsid w:val="007C26BE"/>
    <w:rsid w:val="007C37A4"/>
    <w:rsid w:val="007C490E"/>
    <w:rsid w:val="007C5124"/>
    <w:rsid w:val="007C6C43"/>
    <w:rsid w:val="007C71E7"/>
    <w:rsid w:val="007C7F7D"/>
    <w:rsid w:val="007D018D"/>
    <w:rsid w:val="007D10E8"/>
    <w:rsid w:val="007D1395"/>
    <w:rsid w:val="007D1D72"/>
    <w:rsid w:val="007D2362"/>
    <w:rsid w:val="007D2E3C"/>
    <w:rsid w:val="007D4014"/>
    <w:rsid w:val="007D5EDC"/>
    <w:rsid w:val="007D680A"/>
    <w:rsid w:val="007D6C46"/>
    <w:rsid w:val="007D6FDE"/>
    <w:rsid w:val="007D7827"/>
    <w:rsid w:val="007E0C3A"/>
    <w:rsid w:val="007E0C63"/>
    <w:rsid w:val="007E230A"/>
    <w:rsid w:val="007E3494"/>
    <w:rsid w:val="007E45F6"/>
    <w:rsid w:val="007E70AD"/>
    <w:rsid w:val="007E7D12"/>
    <w:rsid w:val="007E7DF2"/>
    <w:rsid w:val="007F06B8"/>
    <w:rsid w:val="007F07DC"/>
    <w:rsid w:val="007F3568"/>
    <w:rsid w:val="007F3ED3"/>
    <w:rsid w:val="007F4705"/>
    <w:rsid w:val="007F4941"/>
    <w:rsid w:val="007F4DB4"/>
    <w:rsid w:val="007F63D1"/>
    <w:rsid w:val="007F7595"/>
    <w:rsid w:val="007F7774"/>
    <w:rsid w:val="008004E4"/>
    <w:rsid w:val="008010FC"/>
    <w:rsid w:val="008015B2"/>
    <w:rsid w:val="00801A39"/>
    <w:rsid w:val="00802222"/>
    <w:rsid w:val="008053A8"/>
    <w:rsid w:val="00805708"/>
    <w:rsid w:val="008062A7"/>
    <w:rsid w:val="0080645D"/>
    <w:rsid w:val="00810FDA"/>
    <w:rsid w:val="008148CB"/>
    <w:rsid w:val="00816669"/>
    <w:rsid w:val="008172EE"/>
    <w:rsid w:val="008175DD"/>
    <w:rsid w:val="008203D3"/>
    <w:rsid w:val="00821D68"/>
    <w:rsid w:val="00824084"/>
    <w:rsid w:val="008247B5"/>
    <w:rsid w:val="00825148"/>
    <w:rsid w:val="00826E97"/>
    <w:rsid w:val="00830F9D"/>
    <w:rsid w:val="008311B5"/>
    <w:rsid w:val="0083239C"/>
    <w:rsid w:val="008330BA"/>
    <w:rsid w:val="0083325B"/>
    <w:rsid w:val="00833350"/>
    <w:rsid w:val="00833F3F"/>
    <w:rsid w:val="00834378"/>
    <w:rsid w:val="00835749"/>
    <w:rsid w:val="00842063"/>
    <w:rsid w:val="00843ADA"/>
    <w:rsid w:val="0084726F"/>
    <w:rsid w:val="008501F9"/>
    <w:rsid w:val="00850440"/>
    <w:rsid w:val="008515B0"/>
    <w:rsid w:val="00852DD0"/>
    <w:rsid w:val="00855269"/>
    <w:rsid w:val="008565B2"/>
    <w:rsid w:val="00857F58"/>
    <w:rsid w:val="008604DB"/>
    <w:rsid w:val="00861A01"/>
    <w:rsid w:val="00862AF6"/>
    <w:rsid w:val="00863819"/>
    <w:rsid w:val="00864C39"/>
    <w:rsid w:val="00865276"/>
    <w:rsid w:val="00865873"/>
    <w:rsid w:val="00865BAB"/>
    <w:rsid w:val="00865DEA"/>
    <w:rsid w:val="00866FC8"/>
    <w:rsid w:val="008672E1"/>
    <w:rsid w:val="00867E52"/>
    <w:rsid w:val="0087012F"/>
    <w:rsid w:val="008701A7"/>
    <w:rsid w:val="008713A7"/>
    <w:rsid w:val="00872E36"/>
    <w:rsid w:val="00873522"/>
    <w:rsid w:val="008737B3"/>
    <w:rsid w:val="00873970"/>
    <w:rsid w:val="00873CC7"/>
    <w:rsid w:val="008761FE"/>
    <w:rsid w:val="00876674"/>
    <w:rsid w:val="00876DFC"/>
    <w:rsid w:val="00877734"/>
    <w:rsid w:val="00877F5D"/>
    <w:rsid w:val="00882C21"/>
    <w:rsid w:val="0088425A"/>
    <w:rsid w:val="00884C34"/>
    <w:rsid w:val="00885DFD"/>
    <w:rsid w:val="00885EA8"/>
    <w:rsid w:val="00886655"/>
    <w:rsid w:val="00886905"/>
    <w:rsid w:val="00886AD8"/>
    <w:rsid w:val="008876B2"/>
    <w:rsid w:val="008901E6"/>
    <w:rsid w:val="0089062C"/>
    <w:rsid w:val="0089159A"/>
    <w:rsid w:val="008921D8"/>
    <w:rsid w:val="00892E4D"/>
    <w:rsid w:val="00893DD0"/>
    <w:rsid w:val="008948DB"/>
    <w:rsid w:val="00894DEF"/>
    <w:rsid w:val="008950D3"/>
    <w:rsid w:val="008A0B34"/>
    <w:rsid w:val="008A11F9"/>
    <w:rsid w:val="008A1558"/>
    <w:rsid w:val="008A5841"/>
    <w:rsid w:val="008A717F"/>
    <w:rsid w:val="008A7BF1"/>
    <w:rsid w:val="008B0C26"/>
    <w:rsid w:val="008B4839"/>
    <w:rsid w:val="008B484A"/>
    <w:rsid w:val="008B4E44"/>
    <w:rsid w:val="008B6705"/>
    <w:rsid w:val="008B68DD"/>
    <w:rsid w:val="008B6EA5"/>
    <w:rsid w:val="008B76D2"/>
    <w:rsid w:val="008B79F6"/>
    <w:rsid w:val="008C2436"/>
    <w:rsid w:val="008C25EB"/>
    <w:rsid w:val="008C375D"/>
    <w:rsid w:val="008C4837"/>
    <w:rsid w:val="008C70E6"/>
    <w:rsid w:val="008C72FD"/>
    <w:rsid w:val="008C73DF"/>
    <w:rsid w:val="008D2A8D"/>
    <w:rsid w:val="008D2FCD"/>
    <w:rsid w:val="008D3223"/>
    <w:rsid w:val="008D4A6A"/>
    <w:rsid w:val="008D53D3"/>
    <w:rsid w:val="008D6D7B"/>
    <w:rsid w:val="008D778D"/>
    <w:rsid w:val="008E1066"/>
    <w:rsid w:val="008E1AD0"/>
    <w:rsid w:val="008E276E"/>
    <w:rsid w:val="008E3576"/>
    <w:rsid w:val="008E385E"/>
    <w:rsid w:val="008E431F"/>
    <w:rsid w:val="008E5CEE"/>
    <w:rsid w:val="008E6389"/>
    <w:rsid w:val="008E7E36"/>
    <w:rsid w:val="008F1F55"/>
    <w:rsid w:val="008F2A2B"/>
    <w:rsid w:val="008F3B4C"/>
    <w:rsid w:val="008F52F2"/>
    <w:rsid w:val="008F55EA"/>
    <w:rsid w:val="008F5873"/>
    <w:rsid w:val="008F6ABE"/>
    <w:rsid w:val="008F6CAF"/>
    <w:rsid w:val="0090136E"/>
    <w:rsid w:val="00901835"/>
    <w:rsid w:val="00910D63"/>
    <w:rsid w:val="00912949"/>
    <w:rsid w:val="0091314E"/>
    <w:rsid w:val="00913C50"/>
    <w:rsid w:val="009140B4"/>
    <w:rsid w:val="00915466"/>
    <w:rsid w:val="009163EC"/>
    <w:rsid w:val="00917031"/>
    <w:rsid w:val="00917700"/>
    <w:rsid w:val="00926899"/>
    <w:rsid w:val="0092718F"/>
    <w:rsid w:val="009304AD"/>
    <w:rsid w:val="00930C91"/>
    <w:rsid w:val="009318D8"/>
    <w:rsid w:val="00931A60"/>
    <w:rsid w:val="0093216B"/>
    <w:rsid w:val="00935927"/>
    <w:rsid w:val="0093630E"/>
    <w:rsid w:val="00936448"/>
    <w:rsid w:val="00940569"/>
    <w:rsid w:val="009410FC"/>
    <w:rsid w:val="009420E8"/>
    <w:rsid w:val="0094283E"/>
    <w:rsid w:val="00943319"/>
    <w:rsid w:val="00943550"/>
    <w:rsid w:val="00944392"/>
    <w:rsid w:val="00944B34"/>
    <w:rsid w:val="00950873"/>
    <w:rsid w:val="00950915"/>
    <w:rsid w:val="00951084"/>
    <w:rsid w:val="00951FDA"/>
    <w:rsid w:val="00952106"/>
    <w:rsid w:val="009523FB"/>
    <w:rsid w:val="00953295"/>
    <w:rsid w:val="00956486"/>
    <w:rsid w:val="00956AAF"/>
    <w:rsid w:val="009576E9"/>
    <w:rsid w:val="009578EB"/>
    <w:rsid w:val="00960497"/>
    <w:rsid w:val="00960690"/>
    <w:rsid w:val="00960F44"/>
    <w:rsid w:val="00962612"/>
    <w:rsid w:val="009628DB"/>
    <w:rsid w:val="00963392"/>
    <w:rsid w:val="00965E7A"/>
    <w:rsid w:val="009661AC"/>
    <w:rsid w:val="00966720"/>
    <w:rsid w:val="00973A58"/>
    <w:rsid w:val="00974106"/>
    <w:rsid w:val="0097668D"/>
    <w:rsid w:val="009803C4"/>
    <w:rsid w:val="009820AB"/>
    <w:rsid w:val="00982D57"/>
    <w:rsid w:val="009848BB"/>
    <w:rsid w:val="0098711F"/>
    <w:rsid w:val="0098714D"/>
    <w:rsid w:val="00987181"/>
    <w:rsid w:val="0099055D"/>
    <w:rsid w:val="00991A19"/>
    <w:rsid w:val="009935EE"/>
    <w:rsid w:val="00993FCE"/>
    <w:rsid w:val="00994821"/>
    <w:rsid w:val="00994C97"/>
    <w:rsid w:val="00995581"/>
    <w:rsid w:val="0099644F"/>
    <w:rsid w:val="0099704D"/>
    <w:rsid w:val="00997964"/>
    <w:rsid w:val="009A0F8A"/>
    <w:rsid w:val="009A1490"/>
    <w:rsid w:val="009A1D67"/>
    <w:rsid w:val="009A2153"/>
    <w:rsid w:val="009A282E"/>
    <w:rsid w:val="009A2F0A"/>
    <w:rsid w:val="009A3533"/>
    <w:rsid w:val="009A3E39"/>
    <w:rsid w:val="009A3F8A"/>
    <w:rsid w:val="009A44D7"/>
    <w:rsid w:val="009A76EE"/>
    <w:rsid w:val="009B0082"/>
    <w:rsid w:val="009B1F1A"/>
    <w:rsid w:val="009B21C4"/>
    <w:rsid w:val="009B2868"/>
    <w:rsid w:val="009B3149"/>
    <w:rsid w:val="009B4783"/>
    <w:rsid w:val="009B5CEB"/>
    <w:rsid w:val="009C023B"/>
    <w:rsid w:val="009C09AA"/>
    <w:rsid w:val="009C1EBE"/>
    <w:rsid w:val="009C3B39"/>
    <w:rsid w:val="009C3BCE"/>
    <w:rsid w:val="009C4EC2"/>
    <w:rsid w:val="009C5DE0"/>
    <w:rsid w:val="009C7533"/>
    <w:rsid w:val="009C76FF"/>
    <w:rsid w:val="009D1E4F"/>
    <w:rsid w:val="009D3C19"/>
    <w:rsid w:val="009D3E88"/>
    <w:rsid w:val="009D62B2"/>
    <w:rsid w:val="009D73CD"/>
    <w:rsid w:val="009D73E6"/>
    <w:rsid w:val="009E20E2"/>
    <w:rsid w:val="009E3638"/>
    <w:rsid w:val="009E44E8"/>
    <w:rsid w:val="009E52C6"/>
    <w:rsid w:val="009E55E1"/>
    <w:rsid w:val="009E654B"/>
    <w:rsid w:val="009F0EC4"/>
    <w:rsid w:val="009F13AC"/>
    <w:rsid w:val="009F1832"/>
    <w:rsid w:val="009F2897"/>
    <w:rsid w:val="009F50F2"/>
    <w:rsid w:val="009F7EEF"/>
    <w:rsid w:val="00A0062F"/>
    <w:rsid w:val="00A00E7C"/>
    <w:rsid w:val="00A0186C"/>
    <w:rsid w:val="00A01ABE"/>
    <w:rsid w:val="00A02381"/>
    <w:rsid w:val="00A041DC"/>
    <w:rsid w:val="00A048AA"/>
    <w:rsid w:val="00A05555"/>
    <w:rsid w:val="00A0575E"/>
    <w:rsid w:val="00A05857"/>
    <w:rsid w:val="00A065B6"/>
    <w:rsid w:val="00A06D0B"/>
    <w:rsid w:val="00A06F78"/>
    <w:rsid w:val="00A10578"/>
    <w:rsid w:val="00A1392D"/>
    <w:rsid w:val="00A20168"/>
    <w:rsid w:val="00A22CB7"/>
    <w:rsid w:val="00A257F6"/>
    <w:rsid w:val="00A25BFD"/>
    <w:rsid w:val="00A26DB0"/>
    <w:rsid w:val="00A305E5"/>
    <w:rsid w:val="00A30EB6"/>
    <w:rsid w:val="00A31060"/>
    <w:rsid w:val="00A3309C"/>
    <w:rsid w:val="00A34092"/>
    <w:rsid w:val="00A34B0E"/>
    <w:rsid w:val="00A35559"/>
    <w:rsid w:val="00A355AC"/>
    <w:rsid w:val="00A35940"/>
    <w:rsid w:val="00A363B6"/>
    <w:rsid w:val="00A371E1"/>
    <w:rsid w:val="00A37358"/>
    <w:rsid w:val="00A37E3A"/>
    <w:rsid w:val="00A40247"/>
    <w:rsid w:val="00A4145C"/>
    <w:rsid w:val="00A42736"/>
    <w:rsid w:val="00A42952"/>
    <w:rsid w:val="00A42E5E"/>
    <w:rsid w:val="00A44CAE"/>
    <w:rsid w:val="00A45AE6"/>
    <w:rsid w:val="00A518A7"/>
    <w:rsid w:val="00A51E84"/>
    <w:rsid w:val="00A535D7"/>
    <w:rsid w:val="00A54777"/>
    <w:rsid w:val="00A5540C"/>
    <w:rsid w:val="00A569CC"/>
    <w:rsid w:val="00A56D31"/>
    <w:rsid w:val="00A56E2C"/>
    <w:rsid w:val="00A56F17"/>
    <w:rsid w:val="00A574C3"/>
    <w:rsid w:val="00A5767D"/>
    <w:rsid w:val="00A60971"/>
    <w:rsid w:val="00A61273"/>
    <w:rsid w:val="00A61F09"/>
    <w:rsid w:val="00A62BAB"/>
    <w:rsid w:val="00A6430A"/>
    <w:rsid w:val="00A6489D"/>
    <w:rsid w:val="00A659BF"/>
    <w:rsid w:val="00A662CB"/>
    <w:rsid w:val="00A66B35"/>
    <w:rsid w:val="00A67FDE"/>
    <w:rsid w:val="00A71AEF"/>
    <w:rsid w:val="00A723DC"/>
    <w:rsid w:val="00A72D5E"/>
    <w:rsid w:val="00A72E55"/>
    <w:rsid w:val="00A73FFD"/>
    <w:rsid w:val="00A76E9B"/>
    <w:rsid w:val="00A77504"/>
    <w:rsid w:val="00A8081A"/>
    <w:rsid w:val="00A80FF2"/>
    <w:rsid w:val="00A810B5"/>
    <w:rsid w:val="00A82328"/>
    <w:rsid w:val="00A83D12"/>
    <w:rsid w:val="00A87442"/>
    <w:rsid w:val="00A90742"/>
    <w:rsid w:val="00A90988"/>
    <w:rsid w:val="00A91523"/>
    <w:rsid w:val="00A91FA4"/>
    <w:rsid w:val="00A93818"/>
    <w:rsid w:val="00A94264"/>
    <w:rsid w:val="00A95E87"/>
    <w:rsid w:val="00A966D0"/>
    <w:rsid w:val="00A97871"/>
    <w:rsid w:val="00AA0430"/>
    <w:rsid w:val="00AA05F9"/>
    <w:rsid w:val="00AA0878"/>
    <w:rsid w:val="00AA1574"/>
    <w:rsid w:val="00AA1BE1"/>
    <w:rsid w:val="00AA1FD7"/>
    <w:rsid w:val="00AA3597"/>
    <w:rsid w:val="00AA5ABF"/>
    <w:rsid w:val="00AB00BA"/>
    <w:rsid w:val="00AB15F6"/>
    <w:rsid w:val="00AB2A1A"/>
    <w:rsid w:val="00AB3561"/>
    <w:rsid w:val="00AB4591"/>
    <w:rsid w:val="00AB462B"/>
    <w:rsid w:val="00AB5394"/>
    <w:rsid w:val="00AB54CE"/>
    <w:rsid w:val="00AB6D53"/>
    <w:rsid w:val="00AC045A"/>
    <w:rsid w:val="00AC1C39"/>
    <w:rsid w:val="00AC39B6"/>
    <w:rsid w:val="00AC4B24"/>
    <w:rsid w:val="00AC569C"/>
    <w:rsid w:val="00AC5C2D"/>
    <w:rsid w:val="00AD01B0"/>
    <w:rsid w:val="00AD0F0F"/>
    <w:rsid w:val="00AD2E83"/>
    <w:rsid w:val="00AD4BF6"/>
    <w:rsid w:val="00AD562F"/>
    <w:rsid w:val="00AD5766"/>
    <w:rsid w:val="00AD5E50"/>
    <w:rsid w:val="00AD71FA"/>
    <w:rsid w:val="00AE0334"/>
    <w:rsid w:val="00AE1782"/>
    <w:rsid w:val="00AE1CBA"/>
    <w:rsid w:val="00AE32AF"/>
    <w:rsid w:val="00AE381E"/>
    <w:rsid w:val="00AE5155"/>
    <w:rsid w:val="00AE5900"/>
    <w:rsid w:val="00AF045C"/>
    <w:rsid w:val="00AF2961"/>
    <w:rsid w:val="00AF2C27"/>
    <w:rsid w:val="00AF3BC7"/>
    <w:rsid w:val="00AF456D"/>
    <w:rsid w:val="00AF689C"/>
    <w:rsid w:val="00AF6D84"/>
    <w:rsid w:val="00B0266D"/>
    <w:rsid w:val="00B0612B"/>
    <w:rsid w:val="00B1036D"/>
    <w:rsid w:val="00B104EB"/>
    <w:rsid w:val="00B119A6"/>
    <w:rsid w:val="00B12C88"/>
    <w:rsid w:val="00B13622"/>
    <w:rsid w:val="00B139CA"/>
    <w:rsid w:val="00B13A89"/>
    <w:rsid w:val="00B14F25"/>
    <w:rsid w:val="00B15C72"/>
    <w:rsid w:val="00B16B60"/>
    <w:rsid w:val="00B20AA6"/>
    <w:rsid w:val="00B20F20"/>
    <w:rsid w:val="00B22159"/>
    <w:rsid w:val="00B22712"/>
    <w:rsid w:val="00B230C2"/>
    <w:rsid w:val="00B2327A"/>
    <w:rsid w:val="00B237EC"/>
    <w:rsid w:val="00B25D4F"/>
    <w:rsid w:val="00B2764C"/>
    <w:rsid w:val="00B27ACF"/>
    <w:rsid w:val="00B27BE1"/>
    <w:rsid w:val="00B317C5"/>
    <w:rsid w:val="00B3183F"/>
    <w:rsid w:val="00B31AC6"/>
    <w:rsid w:val="00B31D62"/>
    <w:rsid w:val="00B3545F"/>
    <w:rsid w:val="00B36865"/>
    <w:rsid w:val="00B36983"/>
    <w:rsid w:val="00B37175"/>
    <w:rsid w:val="00B37D6F"/>
    <w:rsid w:val="00B37EEF"/>
    <w:rsid w:val="00B414DE"/>
    <w:rsid w:val="00B421A9"/>
    <w:rsid w:val="00B42527"/>
    <w:rsid w:val="00B42C2E"/>
    <w:rsid w:val="00B42FF5"/>
    <w:rsid w:val="00B44124"/>
    <w:rsid w:val="00B4568E"/>
    <w:rsid w:val="00B47064"/>
    <w:rsid w:val="00B47F3A"/>
    <w:rsid w:val="00B51BCD"/>
    <w:rsid w:val="00B52B5D"/>
    <w:rsid w:val="00B52E67"/>
    <w:rsid w:val="00B5343D"/>
    <w:rsid w:val="00B537DB"/>
    <w:rsid w:val="00B537FE"/>
    <w:rsid w:val="00B54DE9"/>
    <w:rsid w:val="00B563A0"/>
    <w:rsid w:val="00B62C03"/>
    <w:rsid w:val="00B634D9"/>
    <w:rsid w:val="00B6443F"/>
    <w:rsid w:val="00B65C1B"/>
    <w:rsid w:val="00B679DE"/>
    <w:rsid w:val="00B71F17"/>
    <w:rsid w:val="00B72AD1"/>
    <w:rsid w:val="00B76573"/>
    <w:rsid w:val="00B76C17"/>
    <w:rsid w:val="00B76E25"/>
    <w:rsid w:val="00B76F5B"/>
    <w:rsid w:val="00B8019C"/>
    <w:rsid w:val="00B81C1F"/>
    <w:rsid w:val="00B82F9E"/>
    <w:rsid w:val="00B83F2D"/>
    <w:rsid w:val="00B84052"/>
    <w:rsid w:val="00B84B79"/>
    <w:rsid w:val="00B851A6"/>
    <w:rsid w:val="00B8665F"/>
    <w:rsid w:val="00B87086"/>
    <w:rsid w:val="00B872D2"/>
    <w:rsid w:val="00B87481"/>
    <w:rsid w:val="00B918A6"/>
    <w:rsid w:val="00B91E46"/>
    <w:rsid w:val="00B92C8D"/>
    <w:rsid w:val="00B94C22"/>
    <w:rsid w:val="00B95450"/>
    <w:rsid w:val="00BA1E8C"/>
    <w:rsid w:val="00BA3109"/>
    <w:rsid w:val="00BA6F7F"/>
    <w:rsid w:val="00BA7288"/>
    <w:rsid w:val="00BA77B1"/>
    <w:rsid w:val="00BA7ADB"/>
    <w:rsid w:val="00BB204D"/>
    <w:rsid w:val="00BB308B"/>
    <w:rsid w:val="00BB33E6"/>
    <w:rsid w:val="00BB36F1"/>
    <w:rsid w:val="00BB37B3"/>
    <w:rsid w:val="00BB4845"/>
    <w:rsid w:val="00BB6C95"/>
    <w:rsid w:val="00BC0F3B"/>
    <w:rsid w:val="00BC288C"/>
    <w:rsid w:val="00BC2C35"/>
    <w:rsid w:val="00BC58D8"/>
    <w:rsid w:val="00BC6325"/>
    <w:rsid w:val="00BC6A11"/>
    <w:rsid w:val="00BC75EE"/>
    <w:rsid w:val="00BD2E7F"/>
    <w:rsid w:val="00BD2EE6"/>
    <w:rsid w:val="00BD403A"/>
    <w:rsid w:val="00BD419D"/>
    <w:rsid w:val="00BD4C71"/>
    <w:rsid w:val="00BE0737"/>
    <w:rsid w:val="00BE1B15"/>
    <w:rsid w:val="00BE607D"/>
    <w:rsid w:val="00BF112B"/>
    <w:rsid w:val="00BF19E7"/>
    <w:rsid w:val="00BF1D95"/>
    <w:rsid w:val="00BF37C5"/>
    <w:rsid w:val="00BF3CE5"/>
    <w:rsid w:val="00BF42C2"/>
    <w:rsid w:val="00BF5A25"/>
    <w:rsid w:val="00BF6470"/>
    <w:rsid w:val="00BF66AF"/>
    <w:rsid w:val="00C00AB7"/>
    <w:rsid w:val="00C015AA"/>
    <w:rsid w:val="00C01755"/>
    <w:rsid w:val="00C03641"/>
    <w:rsid w:val="00C03746"/>
    <w:rsid w:val="00C03C14"/>
    <w:rsid w:val="00C03DE7"/>
    <w:rsid w:val="00C05C46"/>
    <w:rsid w:val="00C066AD"/>
    <w:rsid w:val="00C07CA9"/>
    <w:rsid w:val="00C128CC"/>
    <w:rsid w:val="00C12E1F"/>
    <w:rsid w:val="00C13F10"/>
    <w:rsid w:val="00C14B81"/>
    <w:rsid w:val="00C158F0"/>
    <w:rsid w:val="00C218B3"/>
    <w:rsid w:val="00C23605"/>
    <w:rsid w:val="00C23AE0"/>
    <w:rsid w:val="00C24991"/>
    <w:rsid w:val="00C25A30"/>
    <w:rsid w:val="00C25C48"/>
    <w:rsid w:val="00C26A97"/>
    <w:rsid w:val="00C2745D"/>
    <w:rsid w:val="00C3045B"/>
    <w:rsid w:val="00C30718"/>
    <w:rsid w:val="00C31FB6"/>
    <w:rsid w:val="00C3795E"/>
    <w:rsid w:val="00C37A1B"/>
    <w:rsid w:val="00C37C91"/>
    <w:rsid w:val="00C4400E"/>
    <w:rsid w:val="00C452E5"/>
    <w:rsid w:val="00C45471"/>
    <w:rsid w:val="00C45AB8"/>
    <w:rsid w:val="00C46119"/>
    <w:rsid w:val="00C471A4"/>
    <w:rsid w:val="00C5012F"/>
    <w:rsid w:val="00C5129F"/>
    <w:rsid w:val="00C52146"/>
    <w:rsid w:val="00C53722"/>
    <w:rsid w:val="00C53D95"/>
    <w:rsid w:val="00C54568"/>
    <w:rsid w:val="00C5580F"/>
    <w:rsid w:val="00C5751F"/>
    <w:rsid w:val="00C57EE5"/>
    <w:rsid w:val="00C619DA"/>
    <w:rsid w:val="00C61F01"/>
    <w:rsid w:val="00C62856"/>
    <w:rsid w:val="00C6748C"/>
    <w:rsid w:val="00C70209"/>
    <w:rsid w:val="00C719F6"/>
    <w:rsid w:val="00C73519"/>
    <w:rsid w:val="00C75AE6"/>
    <w:rsid w:val="00C76602"/>
    <w:rsid w:val="00C76C1C"/>
    <w:rsid w:val="00C80623"/>
    <w:rsid w:val="00C81726"/>
    <w:rsid w:val="00C82BC3"/>
    <w:rsid w:val="00C85D06"/>
    <w:rsid w:val="00C85F21"/>
    <w:rsid w:val="00C904BD"/>
    <w:rsid w:val="00C92D03"/>
    <w:rsid w:val="00C9590B"/>
    <w:rsid w:val="00C971E2"/>
    <w:rsid w:val="00C97D79"/>
    <w:rsid w:val="00CA0574"/>
    <w:rsid w:val="00CA555B"/>
    <w:rsid w:val="00CA6654"/>
    <w:rsid w:val="00CA7262"/>
    <w:rsid w:val="00CA7D54"/>
    <w:rsid w:val="00CB027A"/>
    <w:rsid w:val="00CB3150"/>
    <w:rsid w:val="00CB3454"/>
    <w:rsid w:val="00CB3D30"/>
    <w:rsid w:val="00CB3F1A"/>
    <w:rsid w:val="00CB4433"/>
    <w:rsid w:val="00CB463D"/>
    <w:rsid w:val="00CB5B20"/>
    <w:rsid w:val="00CB5FD6"/>
    <w:rsid w:val="00CB6A7A"/>
    <w:rsid w:val="00CB7D17"/>
    <w:rsid w:val="00CB7ED7"/>
    <w:rsid w:val="00CC11C7"/>
    <w:rsid w:val="00CC1355"/>
    <w:rsid w:val="00CC3C9F"/>
    <w:rsid w:val="00CC4592"/>
    <w:rsid w:val="00CC47FA"/>
    <w:rsid w:val="00CC75E9"/>
    <w:rsid w:val="00CD04E7"/>
    <w:rsid w:val="00CD070D"/>
    <w:rsid w:val="00CD079D"/>
    <w:rsid w:val="00CD26E0"/>
    <w:rsid w:val="00CD36A8"/>
    <w:rsid w:val="00CD44EC"/>
    <w:rsid w:val="00CD4AF3"/>
    <w:rsid w:val="00CD4CEB"/>
    <w:rsid w:val="00CD5FFF"/>
    <w:rsid w:val="00CD6DFB"/>
    <w:rsid w:val="00CD7EB1"/>
    <w:rsid w:val="00CE0733"/>
    <w:rsid w:val="00CE1775"/>
    <w:rsid w:val="00CE295E"/>
    <w:rsid w:val="00CE409F"/>
    <w:rsid w:val="00CE4188"/>
    <w:rsid w:val="00CE432C"/>
    <w:rsid w:val="00CE45D9"/>
    <w:rsid w:val="00CE5DC8"/>
    <w:rsid w:val="00CE6078"/>
    <w:rsid w:val="00CE67A9"/>
    <w:rsid w:val="00CE75B7"/>
    <w:rsid w:val="00CE75D0"/>
    <w:rsid w:val="00CF048C"/>
    <w:rsid w:val="00CF04A8"/>
    <w:rsid w:val="00CF0E12"/>
    <w:rsid w:val="00CF21B0"/>
    <w:rsid w:val="00CF3204"/>
    <w:rsid w:val="00CF35CE"/>
    <w:rsid w:val="00CF3646"/>
    <w:rsid w:val="00CF395D"/>
    <w:rsid w:val="00CF3DEF"/>
    <w:rsid w:val="00CF3F47"/>
    <w:rsid w:val="00CF5EAF"/>
    <w:rsid w:val="00CF5EF2"/>
    <w:rsid w:val="00CF68F9"/>
    <w:rsid w:val="00CF6C79"/>
    <w:rsid w:val="00D01095"/>
    <w:rsid w:val="00D027DF"/>
    <w:rsid w:val="00D032E5"/>
    <w:rsid w:val="00D0358F"/>
    <w:rsid w:val="00D035EF"/>
    <w:rsid w:val="00D03FF0"/>
    <w:rsid w:val="00D04FB0"/>
    <w:rsid w:val="00D0652D"/>
    <w:rsid w:val="00D10CD8"/>
    <w:rsid w:val="00D12AC9"/>
    <w:rsid w:val="00D1407E"/>
    <w:rsid w:val="00D14171"/>
    <w:rsid w:val="00D15317"/>
    <w:rsid w:val="00D1611C"/>
    <w:rsid w:val="00D1640C"/>
    <w:rsid w:val="00D17A96"/>
    <w:rsid w:val="00D20960"/>
    <w:rsid w:val="00D2100E"/>
    <w:rsid w:val="00D24D72"/>
    <w:rsid w:val="00D304B6"/>
    <w:rsid w:val="00D30EF4"/>
    <w:rsid w:val="00D31CAF"/>
    <w:rsid w:val="00D31E39"/>
    <w:rsid w:val="00D320F1"/>
    <w:rsid w:val="00D3217A"/>
    <w:rsid w:val="00D3267E"/>
    <w:rsid w:val="00D328B4"/>
    <w:rsid w:val="00D33DE8"/>
    <w:rsid w:val="00D34973"/>
    <w:rsid w:val="00D35737"/>
    <w:rsid w:val="00D364D5"/>
    <w:rsid w:val="00D42176"/>
    <w:rsid w:val="00D425EE"/>
    <w:rsid w:val="00D438BC"/>
    <w:rsid w:val="00D450A3"/>
    <w:rsid w:val="00D46416"/>
    <w:rsid w:val="00D5095E"/>
    <w:rsid w:val="00D521AA"/>
    <w:rsid w:val="00D52A97"/>
    <w:rsid w:val="00D53D5A"/>
    <w:rsid w:val="00D5498B"/>
    <w:rsid w:val="00D565D1"/>
    <w:rsid w:val="00D60337"/>
    <w:rsid w:val="00D611E9"/>
    <w:rsid w:val="00D62BDE"/>
    <w:rsid w:val="00D64306"/>
    <w:rsid w:val="00D646EE"/>
    <w:rsid w:val="00D673A1"/>
    <w:rsid w:val="00D7028A"/>
    <w:rsid w:val="00D7106A"/>
    <w:rsid w:val="00D73021"/>
    <w:rsid w:val="00D7634C"/>
    <w:rsid w:val="00D765C4"/>
    <w:rsid w:val="00D76D99"/>
    <w:rsid w:val="00D773C0"/>
    <w:rsid w:val="00D821C9"/>
    <w:rsid w:val="00D8229C"/>
    <w:rsid w:val="00D8394C"/>
    <w:rsid w:val="00D83F7B"/>
    <w:rsid w:val="00D87A14"/>
    <w:rsid w:val="00D90ADD"/>
    <w:rsid w:val="00D91F29"/>
    <w:rsid w:val="00D929AD"/>
    <w:rsid w:val="00D9358C"/>
    <w:rsid w:val="00D937B8"/>
    <w:rsid w:val="00D93D27"/>
    <w:rsid w:val="00D95A58"/>
    <w:rsid w:val="00D95AC8"/>
    <w:rsid w:val="00D97774"/>
    <w:rsid w:val="00DA208C"/>
    <w:rsid w:val="00DA2E35"/>
    <w:rsid w:val="00DA323E"/>
    <w:rsid w:val="00DA3F1B"/>
    <w:rsid w:val="00DA45FD"/>
    <w:rsid w:val="00DA4DCD"/>
    <w:rsid w:val="00DA53F9"/>
    <w:rsid w:val="00DB0800"/>
    <w:rsid w:val="00DB3EF8"/>
    <w:rsid w:val="00DB4460"/>
    <w:rsid w:val="00DB574E"/>
    <w:rsid w:val="00DB5A0D"/>
    <w:rsid w:val="00DB7152"/>
    <w:rsid w:val="00DB7504"/>
    <w:rsid w:val="00DC0FC0"/>
    <w:rsid w:val="00DC4D89"/>
    <w:rsid w:val="00DC69BC"/>
    <w:rsid w:val="00DC7DFB"/>
    <w:rsid w:val="00DD06E5"/>
    <w:rsid w:val="00DD12E1"/>
    <w:rsid w:val="00DD245B"/>
    <w:rsid w:val="00DD56B7"/>
    <w:rsid w:val="00DD5955"/>
    <w:rsid w:val="00DD5CFC"/>
    <w:rsid w:val="00DD5E61"/>
    <w:rsid w:val="00DD671C"/>
    <w:rsid w:val="00DD7080"/>
    <w:rsid w:val="00DD7C53"/>
    <w:rsid w:val="00DE110C"/>
    <w:rsid w:val="00DE358E"/>
    <w:rsid w:val="00DE480B"/>
    <w:rsid w:val="00DE4938"/>
    <w:rsid w:val="00DE4FF7"/>
    <w:rsid w:val="00DE69EB"/>
    <w:rsid w:val="00DE6D83"/>
    <w:rsid w:val="00DF0EA8"/>
    <w:rsid w:val="00DF2051"/>
    <w:rsid w:val="00DF42DD"/>
    <w:rsid w:val="00DF6395"/>
    <w:rsid w:val="00DF66C5"/>
    <w:rsid w:val="00E008BE"/>
    <w:rsid w:val="00E01AE9"/>
    <w:rsid w:val="00E02ABE"/>
    <w:rsid w:val="00E0313D"/>
    <w:rsid w:val="00E0346C"/>
    <w:rsid w:val="00E03BBB"/>
    <w:rsid w:val="00E0516A"/>
    <w:rsid w:val="00E061EB"/>
    <w:rsid w:val="00E06C8A"/>
    <w:rsid w:val="00E113A1"/>
    <w:rsid w:val="00E13447"/>
    <w:rsid w:val="00E22C2E"/>
    <w:rsid w:val="00E23217"/>
    <w:rsid w:val="00E23B25"/>
    <w:rsid w:val="00E23E8D"/>
    <w:rsid w:val="00E265C3"/>
    <w:rsid w:val="00E33138"/>
    <w:rsid w:val="00E33C4C"/>
    <w:rsid w:val="00E33D2C"/>
    <w:rsid w:val="00E352C7"/>
    <w:rsid w:val="00E37840"/>
    <w:rsid w:val="00E41C38"/>
    <w:rsid w:val="00E41E6A"/>
    <w:rsid w:val="00E41E79"/>
    <w:rsid w:val="00E42110"/>
    <w:rsid w:val="00E43234"/>
    <w:rsid w:val="00E4531A"/>
    <w:rsid w:val="00E458FB"/>
    <w:rsid w:val="00E45C62"/>
    <w:rsid w:val="00E479C6"/>
    <w:rsid w:val="00E51134"/>
    <w:rsid w:val="00E51E0F"/>
    <w:rsid w:val="00E523DB"/>
    <w:rsid w:val="00E539E4"/>
    <w:rsid w:val="00E53E77"/>
    <w:rsid w:val="00E5466D"/>
    <w:rsid w:val="00E54AA1"/>
    <w:rsid w:val="00E5565D"/>
    <w:rsid w:val="00E57A55"/>
    <w:rsid w:val="00E61201"/>
    <w:rsid w:val="00E62D39"/>
    <w:rsid w:val="00E66EA5"/>
    <w:rsid w:val="00E7115B"/>
    <w:rsid w:val="00E719D5"/>
    <w:rsid w:val="00E721E1"/>
    <w:rsid w:val="00E729CC"/>
    <w:rsid w:val="00E73C56"/>
    <w:rsid w:val="00E75C12"/>
    <w:rsid w:val="00E801C5"/>
    <w:rsid w:val="00E80E8A"/>
    <w:rsid w:val="00E80FC6"/>
    <w:rsid w:val="00E81556"/>
    <w:rsid w:val="00E817C4"/>
    <w:rsid w:val="00E823C8"/>
    <w:rsid w:val="00E83932"/>
    <w:rsid w:val="00E83DE6"/>
    <w:rsid w:val="00E83E1B"/>
    <w:rsid w:val="00E85201"/>
    <w:rsid w:val="00E85585"/>
    <w:rsid w:val="00E85E72"/>
    <w:rsid w:val="00E87EA5"/>
    <w:rsid w:val="00E90389"/>
    <w:rsid w:val="00E932A2"/>
    <w:rsid w:val="00E93649"/>
    <w:rsid w:val="00E949DC"/>
    <w:rsid w:val="00E960E3"/>
    <w:rsid w:val="00E97B3E"/>
    <w:rsid w:val="00EA3A19"/>
    <w:rsid w:val="00EA446B"/>
    <w:rsid w:val="00EA4B91"/>
    <w:rsid w:val="00EA5000"/>
    <w:rsid w:val="00EA57A8"/>
    <w:rsid w:val="00EA5AA5"/>
    <w:rsid w:val="00EA6208"/>
    <w:rsid w:val="00EA7A57"/>
    <w:rsid w:val="00EB2579"/>
    <w:rsid w:val="00EC043F"/>
    <w:rsid w:val="00EC10B0"/>
    <w:rsid w:val="00EC2038"/>
    <w:rsid w:val="00EC2B5C"/>
    <w:rsid w:val="00EC2EBF"/>
    <w:rsid w:val="00EC2F39"/>
    <w:rsid w:val="00EC4ADC"/>
    <w:rsid w:val="00EC4CC9"/>
    <w:rsid w:val="00EC5451"/>
    <w:rsid w:val="00EC7C40"/>
    <w:rsid w:val="00ED0005"/>
    <w:rsid w:val="00ED08D7"/>
    <w:rsid w:val="00ED1201"/>
    <w:rsid w:val="00ED1CE9"/>
    <w:rsid w:val="00ED26C0"/>
    <w:rsid w:val="00ED418B"/>
    <w:rsid w:val="00ED5A8C"/>
    <w:rsid w:val="00EE38F5"/>
    <w:rsid w:val="00EE41FF"/>
    <w:rsid w:val="00EE4B43"/>
    <w:rsid w:val="00EE61D2"/>
    <w:rsid w:val="00EF23C7"/>
    <w:rsid w:val="00EF245D"/>
    <w:rsid w:val="00EF48AD"/>
    <w:rsid w:val="00EF505C"/>
    <w:rsid w:val="00EF6030"/>
    <w:rsid w:val="00EF6EDA"/>
    <w:rsid w:val="00F013D7"/>
    <w:rsid w:val="00F01527"/>
    <w:rsid w:val="00F026D5"/>
    <w:rsid w:val="00F03644"/>
    <w:rsid w:val="00F03AB6"/>
    <w:rsid w:val="00F07C11"/>
    <w:rsid w:val="00F07F8C"/>
    <w:rsid w:val="00F11B0D"/>
    <w:rsid w:val="00F11C6A"/>
    <w:rsid w:val="00F126D1"/>
    <w:rsid w:val="00F141B3"/>
    <w:rsid w:val="00F14493"/>
    <w:rsid w:val="00F148A3"/>
    <w:rsid w:val="00F14A0A"/>
    <w:rsid w:val="00F14CBA"/>
    <w:rsid w:val="00F162BC"/>
    <w:rsid w:val="00F16D64"/>
    <w:rsid w:val="00F2126D"/>
    <w:rsid w:val="00F21369"/>
    <w:rsid w:val="00F2166D"/>
    <w:rsid w:val="00F21C11"/>
    <w:rsid w:val="00F23DBF"/>
    <w:rsid w:val="00F2475E"/>
    <w:rsid w:val="00F248C7"/>
    <w:rsid w:val="00F25B23"/>
    <w:rsid w:val="00F26B0C"/>
    <w:rsid w:val="00F3000C"/>
    <w:rsid w:val="00F301A4"/>
    <w:rsid w:val="00F31854"/>
    <w:rsid w:val="00F32DB0"/>
    <w:rsid w:val="00F36551"/>
    <w:rsid w:val="00F365E3"/>
    <w:rsid w:val="00F37AE4"/>
    <w:rsid w:val="00F42DDF"/>
    <w:rsid w:val="00F4300D"/>
    <w:rsid w:val="00F44341"/>
    <w:rsid w:val="00F46A3E"/>
    <w:rsid w:val="00F46ABF"/>
    <w:rsid w:val="00F47AB9"/>
    <w:rsid w:val="00F51759"/>
    <w:rsid w:val="00F550C3"/>
    <w:rsid w:val="00F55344"/>
    <w:rsid w:val="00F558E6"/>
    <w:rsid w:val="00F55ED9"/>
    <w:rsid w:val="00F566AC"/>
    <w:rsid w:val="00F56FA4"/>
    <w:rsid w:val="00F579E9"/>
    <w:rsid w:val="00F57B6F"/>
    <w:rsid w:val="00F60699"/>
    <w:rsid w:val="00F60733"/>
    <w:rsid w:val="00F607E9"/>
    <w:rsid w:val="00F61828"/>
    <w:rsid w:val="00F63E32"/>
    <w:rsid w:val="00F644F4"/>
    <w:rsid w:val="00F6477D"/>
    <w:rsid w:val="00F64FDA"/>
    <w:rsid w:val="00F650C7"/>
    <w:rsid w:val="00F6645D"/>
    <w:rsid w:val="00F6653B"/>
    <w:rsid w:val="00F67F92"/>
    <w:rsid w:val="00F71B96"/>
    <w:rsid w:val="00F734B3"/>
    <w:rsid w:val="00F74670"/>
    <w:rsid w:val="00F75345"/>
    <w:rsid w:val="00F75DB8"/>
    <w:rsid w:val="00F76700"/>
    <w:rsid w:val="00F776AE"/>
    <w:rsid w:val="00F807D6"/>
    <w:rsid w:val="00F82011"/>
    <w:rsid w:val="00F8253A"/>
    <w:rsid w:val="00F83B1F"/>
    <w:rsid w:val="00F83D63"/>
    <w:rsid w:val="00F8471D"/>
    <w:rsid w:val="00F85FA2"/>
    <w:rsid w:val="00F87ED2"/>
    <w:rsid w:val="00F87F12"/>
    <w:rsid w:val="00F91DE3"/>
    <w:rsid w:val="00F94A1E"/>
    <w:rsid w:val="00F96BBC"/>
    <w:rsid w:val="00F97D59"/>
    <w:rsid w:val="00FA05E8"/>
    <w:rsid w:val="00FA0788"/>
    <w:rsid w:val="00FA12F8"/>
    <w:rsid w:val="00FA147A"/>
    <w:rsid w:val="00FA1AD4"/>
    <w:rsid w:val="00FA2003"/>
    <w:rsid w:val="00FA208C"/>
    <w:rsid w:val="00FA3B84"/>
    <w:rsid w:val="00FA49F1"/>
    <w:rsid w:val="00FA6036"/>
    <w:rsid w:val="00FA6BA4"/>
    <w:rsid w:val="00FA7E3E"/>
    <w:rsid w:val="00FB12C3"/>
    <w:rsid w:val="00FB1BB7"/>
    <w:rsid w:val="00FB257E"/>
    <w:rsid w:val="00FB2986"/>
    <w:rsid w:val="00FB4197"/>
    <w:rsid w:val="00FB4473"/>
    <w:rsid w:val="00FB4617"/>
    <w:rsid w:val="00FB5152"/>
    <w:rsid w:val="00FB5F1E"/>
    <w:rsid w:val="00FB69F8"/>
    <w:rsid w:val="00FB7907"/>
    <w:rsid w:val="00FC0E1C"/>
    <w:rsid w:val="00FC3120"/>
    <w:rsid w:val="00FC5A51"/>
    <w:rsid w:val="00FC5CBA"/>
    <w:rsid w:val="00FC63FD"/>
    <w:rsid w:val="00FC7AF1"/>
    <w:rsid w:val="00FD09D6"/>
    <w:rsid w:val="00FD0E67"/>
    <w:rsid w:val="00FD260D"/>
    <w:rsid w:val="00FD2CAE"/>
    <w:rsid w:val="00FD33A8"/>
    <w:rsid w:val="00FD33F1"/>
    <w:rsid w:val="00FD37CD"/>
    <w:rsid w:val="00FD3FA0"/>
    <w:rsid w:val="00FD51F1"/>
    <w:rsid w:val="00FD5385"/>
    <w:rsid w:val="00FD6936"/>
    <w:rsid w:val="00FD7E05"/>
    <w:rsid w:val="00FD7E13"/>
    <w:rsid w:val="00FE0393"/>
    <w:rsid w:val="00FE17EB"/>
    <w:rsid w:val="00FE38B2"/>
    <w:rsid w:val="00FE3AAC"/>
    <w:rsid w:val="00FE52F6"/>
    <w:rsid w:val="00FE6ADD"/>
    <w:rsid w:val="00FE6BEF"/>
    <w:rsid w:val="00FE7B13"/>
    <w:rsid w:val="00FF0B5C"/>
    <w:rsid w:val="00FF0C24"/>
    <w:rsid w:val="00FF17C8"/>
    <w:rsid w:val="00FF1ECC"/>
    <w:rsid w:val="00FF2183"/>
    <w:rsid w:val="00FF2AC3"/>
    <w:rsid w:val="00FF3D60"/>
    <w:rsid w:val="00FF422E"/>
    <w:rsid w:val="00FF4F4B"/>
    <w:rsid w:val="00FF5002"/>
    <w:rsid w:val="00FF5373"/>
    <w:rsid w:val="00FF59D5"/>
    <w:rsid w:val="00FF68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C4610"/>
  <w15:docId w15:val="{A2662FA0-040A-40ED-A7DB-90B553A9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451"/>
    <w:pPr>
      <w:spacing w:after="120"/>
    </w:pPr>
    <w:rPr>
      <w:rFonts w:ascii="Arial" w:hAnsi="Arial"/>
      <w:sz w:val="22"/>
      <w:lang w:eastAsia="en-AU"/>
    </w:rPr>
  </w:style>
  <w:style w:type="paragraph" w:styleId="Heading1">
    <w:name w:val="heading 1"/>
    <w:basedOn w:val="Normal"/>
    <w:next w:val="Normal"/>
    <w:link w:val="Heading1Char"/>
    <w:qFormat/>
    <w:rsid w:val="00DE358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C2617"/>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2E75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qFormat/>
    <w:rsid w:val="00566576"/>
    <w:pPr>
      <w:spacing w:after="160" w:line="271" w:lineRule="auto"/>
      <w:outlineLvl w:val="3"/>
    </w:pPr>
    <w:rPr>
      <w:rFonts w:ascii="Agency FB" w:hAnsi="Agency FB"/>
      <w:b/>
      <w:bCs/>
      <w:color w:val="3366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73E6"/>
    <w:pPr>
      <w:tabs>
        <w:tab w:val="center" w:pos="4153"/>
        <w:tab w:val="right" w:pos="8306"/>
      </w:tabs>
    </w:pPr>
  </w:style>
  <w:style w:type="paragraph" w:customStyle="1" w:styleId="01Heading1">
    <w:name w:val="01 Heading 1"/>
    <w:basedOn w:val="Normal"/>
    <w:rsid w:val="009D73E6"/>
    <w:pPr>
      <w:spacing w:before="240"/>
    </w:pPr>
    <w:rPr>
      <w:b/>
      <w:sz w:val="32"/>
    </w:rPr>
  </w:style>
  <w:style w:type="table" w:styleId="TableGrid">
    <w:name w:val="Table Grid"/>
    <w:basedOn w:val="TableNormal"/>
    <w:uiPriority w:val="39"/>
    <w:rsid w:val="009D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D73E6"/>
    <w:pPr>
      <w:spacing w:after="0"/>
    </w:pPr>
    <w:rPr>
      <w:rFonts w:ascii="Verdana" w:hAnsi="Verdana"/>
      <w:sz w:val="24"/>
    </w:rPr>
  </w:style>
  <w:style w:type="paragraph" w:styleId="BodyText2">
    <w:name w:val="Body Text 2"/>
    <w:basedOn w:val="Normal"/>
    <w:rsid w:val="009D73E6"/>
    <w:pPr>
      <w:spacing w:line="480" w:lineRule="auto"/>
    </w:pPr>
  </w:style>
  <w:style w:type="character" w:styleId="CommentReference">
    <w:name w:val="annotation reference"/>
    <w:uiPriority w:val="99"/>
    <w:rsid w:val="009D73E6"/>
    <w:rPr>
      <w:sz w:val="16"/>
      <w:szCs w:val="16"/>
    </w:rPr>
  </w:style>
  <w:style w:type="character" w:styleId="Hyperlink">
    <w:name w:val="Hyperlink"/>
    <w:uiPriority w:val="99"/>
    <w:rsid w:val="009D73E6"/>
    <w:rPr>
      <w:color w:val="0000FF"/>
      <w:u w:val="single"/>
    </w:rPr>
  </w:style>
  <w:style w:type="paragraph" w:styleId="BodyText3">
    <w:name w:val="Body Text 3"/>
    <w:basedOn w:val="Normal"/>
    <w:rsid w:val="009D73E6"/>
    <w:rPr>
      <w:sz w:val="16"/>
      <w:szCs w:val="16"/>
    </w:rPr>
  </w:style>
  <w:style w:type="paragraph" w:styleId="Subtitle">
    <w:name w:val="Subtitle"/>
    <w:basedOn w:val="Normal"/>
    <w:qFormat/>
    <w:rsid w:val="009D73E6"/>
    <w:pPr>
      <w:spacing w:after="0"/>
    </w:pPr>
    <w:rPr>
      <w:rFonts w:ascii="Times New Roman" w:hAnsi="Times New Roman"/>
      <w:b/>
      <w:sz w:val="24"/>
    </w:rPr>
  </w:style>
  <w:style w:type="paragraph" w:customStyle="1" w:styleId="BodyCopy">
    <w:name w:val="Body Copy"/>
    <w:basedOn w:val="Normal"/>
    <w:rsid w:val="009D73E6"/>
    <w:pPr>
      <w:suppressAutoHyphens/>
      <w:autoSpaceDE w:val="0"/>
      <w:autoSpaceDN w:val="0"/>
      <w:adjustRightInd w:val="0"/>
      <w:spacing w:after="113" w:line="288" w:lineRule="auto"/>
      <w:textAlignment w:val="center"/>
    </w:pPr>
    <w:rPr>
      <w:rFonts w:cs="Arial"/>
      <w:color w:val="000000"/>
      <w:szCs w:val="22"/>
      <w:lang w:val="en-US"/>
    </w:rPr>
  </w:style>
  <w:style w:type="paragraph" w:customStyle="1" w:styleId="Char">
    <w:name w:val="Char"/>
    <w:basedOn w:val="Normal"/>
    <w:rsid w:val="00327210"/>
    <w:pPr>
      <w:spacing w:after="160" w:line="240" w:lineRule="exact"/>
    </w:pPr>
    <w:rPr>
      <w:rFonts w:ascii="Verdana" w:hAnsi="Verdana"/>
      <w:noProof/>
      <w:sz w:val="20"/>
      <w:szCs w:val="24"/>
      <w:lang w:val="en-US" w:eastAsia="en-US"/>
    </w:rPr>
  </w:style>
  <w:style w:type="paragraph" w:customStyle="1" w:styleId="CharCharCharCharCharCharChar">
    <w:name w:val="Char Char Char Char Char Char Char"/>
    <w:basedOn w:val="Normal"/>
    <w:rsid w:val="007A7DBC"/>
    <w:pPr>
      <w:keepNext/>
      <w:numPr>
        <w:ilvl w:val="12"/>
      </w:numPr>
      <w:spacing w:after="160" w:line="240" w:lineRule="exact"/>
      <w:ind w:left="540" w:firstLine="6"/>
    </w:pPr>
    <w:rPr>
      <w:rFonts w:ascii="Verdana" w:hAnsi="Verdana" w:cs="Arial"/>
      <w:bCs/>
      <w:sz w:val="20"/>
      <w:szCs w:val="22"/>
      <w:lang w:val="en-US" w:eastAsia="en-US"/>
    </w:rPr>
  </w:style>
  <w:style w:type="paragraph" w:customStyle="1" w:styleId="Char1">
    <w:name w:val="Char1"/>
    <w:basedOn w:val="Normal"/>
    <w:rsid w:val="001C2617"/>
    <w:pPr>
      <w:spacing w:after="160" w:line="240" w:lineRule="exact"/>
    </w:pPr>
    <w:rPr>
      <w:rFonts w:ascii="Verdana" w:hAnsi="Verdana"/>
      <w:sz w:val="20"/>
      <w:lang w:val="en-US" w:eastAsia="en-US"/>
    </w:rPr>
  </w:style>
  <w:style w:type="paragraph" w:styleId="CommentText">
    <w:name w:val="annotation text"/>
    <w:basedOn w:val="Normal"/>
    <w:link w:val="CommentTextChar"/>
    <w:uiPriority w:val="99"/>
    <w:rsid w:val="00360CF8"/>
    <w:rPr>
      <w:sz w:val="20"/>
    </w:rPr>
  </w:style>
  <w:style w:type="paragraph" w:styleId="CommentSubject">
    <w:name w:val="annotation subject"/>
    <w:basedOn w:val="CommentText"/>
    <w:next w:val="CommentText"/>
    <w:semiHidden/>
    <w:rsid w:val="00360CF8"/>
    <w:rPr>
      <w:b/>
      <w:bCs/>
    </w:rPr>
  </w:style>
  <w:style w:type="paragraph" w:styleId="BalloonText">
    <w:name w:val="Balloon Text"/>
    <w:basedOn w:val="Normal"/>
    <w:semiHidden/>
    <w:rsid w:val="00360CF8"/>
    <w:rPr>
      <w:rFonts w:ascii="Tahoma" w:hAnsi="Tahoma" w:cs="Tahoma"/>
      <w:sz w:val="16"/>
      <w:szCs w:val="16"/>
    </w:rPr>
  </w:style>
  <w:style w:type="paragraph" w:styleId="Footer">
    <w:name w:val="footer"/>
    <w:basedOn w:val="Normal"/>
    <w:link w:val="FooterChar"/>
    <w:uiPriority w:val="99"/>
    <w:rsid w:val="00C62856"/>
    <w:pPr>
      <w:tabs>
        <w:tab w:val="center" w:pos="4153"/>
        <w:tab w:val="right" w:pos="8306"/>
      </w:tabs>
    </w:pPr>
  </w:style>
  <w:style w:type="character" w:styleId="PageNumber">
    <w:name w:val="page number"/>
    <w:basedOn w:val="DefaultParagraphFont"/>
    <w:rsid w:val="00CF5EF2"/>
  </w:style>
  <w:style w:type="paragraph" w:customStyle="1" w:styleId="Default">
    <w:name w:val="Default"/>
    <w:rsid w:val="00C45AB8"/>
    <w:pPr>
      <w:autoSpaceDE w:val="0"/>
      <w:autoSpaceDN w:val="0"/>
      <w:adjustRightInd w:val="0"/>
    </w:pPr>
    <w:rPr>
      <w:rFonts w:ascii="Consolas" w:hAnsi="Consolas" w:cs="Consolas"/>
      <w:color w:val="000000"/>
      <w:sz w:val="24"/>
      <w:szCs w:val="24"/>
    </w:rPr>
  </w:style>
  <w:style w:type="paragraph" w:customStyle="1" w:styleId="DefaultParagraphFontChar">
    <w:name w:val="Default Paragraph Font Char"/>
    <w:aliases w:val="Default Paragraph Font Para Char Char"/>
    <w:basedOn w:val="Normal"/>
    <w:rsid w:val="00762B56"/>
    <w:pPr>
      <w:spacing w:after="160" w:line="240" w:lineRule="exact"/>
    </w:pPr>
    <w:rPr>
      <w:sz w:val="20"/>
      <w:lang w:val="en-US" w:eastAsia="en-US"/>
    </w:rPr>
  </w:style>
  <w:style w:type="character" w:styleId="FollowedHyperlink">
    <w:name w:val="FollowedHyperlink"/>
    <w:rsid w:val="00DD06E5"/>
    <w:rPr>
      <w:color w:val="606420"/>
      <w:u w:val="single"/>
    </w:rPr>
  </w:style>
  <w:style w:type="character" w:styleId="Emphasis">
    <w:name w:val="Emphasis"/>
    <w:uiPriority w:val="20"/>
    <w:qFormat/>
    <w:rsid w:val="003E61A0"/>
    <w:rPr>
      <w:i/>
      <w:iCs/>
    </w:rPr>
  </w:style>
  <w:style w:type="character" w:styleId="Strong">
    <w:name w:val="Strong"/>
    <w:uiPriority w:val="22"/>
    <w:qFormat/>
    <w:rsid w:val="003E61A0"/>
    <w:rPr>
      <w:b/>
      <w:bCs/>
    </w:rPr>
  </w:style>
  <w:style w:type="paragraph" w:styleId="NormalWeb">
    <w:name w:val="Normal (Web)"/>
    <w:basedOn w:val="Normal"/>
    <w:uiPriority w:val="99"/>
    <w:unhideWhenUsed/>
    <w:rsid w:val="003E61A0"/>
    <w:pPr>
      <w:spacing w:before="100" w:beforeAutospacing="1" w:after="100" w:afterAutospacing="1"/>
    </w:pPr>
    <w:rPr>
      <w:rFonts w:ascii="Times New Roman" w:hAnsi="Times New Roman"/>
      <w:sz w:val="24"/>
      <w:szCs w:val="24"/>
      <w:lang w:eastAsia="zh-CN"/>
    </w:rPr>
  </w:style>
  <w:style w:type="character" w:customStyle="1" w:styleId="Heading1Char">
    <w:name w:val="Heading 1 Char"/>
    <w:link w:val="Heading1"/>
    <w:rsid w:val="00DE358E"/>
    <w:rPr>
      <w:rFonts w:ascii="Cambria" w:eastAsia="SimSun" w:hAnsi="Cambria" w:cs="Times New Roman"/>
      <w:b/>
      <w:bCs/>
      <w:kern w:val="32"/>
      <w:sz w:val="32"/>
      <w:szCs w:val="32"/>
      <w:lang w:eastAsia="en-AU"/>
    </w:rPr>
  </w:style>
  <w:style w:type="paragraph" w:styleId="TOCHeading">
    <w:name w:val="TOC Heading"/>
    <w:basedOn w:val="Heading1"/>
    <w:next w:val="Normal"/>
    <w:uiPriority w:val="39"/>
    <w:qFormat/>
    <w:rsid w:val="00DE358E"/>
    <w:pPr>
      <w:keepLines/>
      <w:spacing w:before="480" w:after="0" w:line="276" w:lineRule="auto"/>
      <w:outlineLvl w:val="9"/>
    </w:pPr>
    <w:rPr>
      <w:color w:val="365F91"/>
      <w:kern w:val="0"/>
      <w:sz w:val="28"/>
      <w:szCs w:val="28"/>
      <w:lang w:val="en-US" w:eastAsia="en-US"/>
    </w:rPr>
  </w:style>
  <w:style w:type="paragraph" w:customStyle="1" w:styleId="Char2">
    <w:name w:val="Char2"/>
    <w:basedOn w:val="Normal"/>
    <w:rsid w:val="00D438BC"/>
    <w:pPr>
      <w:keepNext/>
      <w:numPr>
        <w:ilvl w:val="12"/>
      </w:numPr>
      <w:spacing w:after="160" w:line="240" w:lineRule="exact"/>
      <w:ind w:left="540" w:firstLine="6"/>
    </w:pPr>
    <w:rPr>
      <w:rFonts w:ascii="Verdana" w:hAnsi="Verdana" w:cs="Arial"/>
      <w:bCs/>
      <w:sz w:val="20"/>
      <w:szCs w:val="22"/>
      <w:lang w:val="en-US" w:eastAsia="en-US"/>
    </w:rPr>
  </w:style>
  <w:style w:type="paragraph" w:styleId="TOC1">
    <w:name w:val="toc 1"/>
    <w:basedOn w:val="Normal"/>
    <w:next w:val="Normal"/>
    <w:autoRedefine/>
    <w:uiPriority w:val="39"/>
    <w:rsid w:val="0062217A"/>
    <w:pPr>
      <w:tabs>
        <w:tab w:val="left" w:pos="426"/>
        <w:tab w:val="right" w:leader="dot" w:pos="10070"/>
      </w:tabs>
    </w:pPr>
  </w:style>
  <w:style w:type="paragraph" w:styleId="Title">
    <w:name w:val="Title"/>
    <w:basedOn w:val="Normal"/>
    <w:link w:val="TitleChar"/>
    <w:qFormat/>
    <w:rsid w:val="0011210D"/>
    <w:pPr>
      <w:overflowPunct w:val="0"/>
      <w:autoSpaceDE w:val="0"/>
      <w:autoSpaceDN w:val="0"/>
      <w:adjustRightInd w:val="0"/>
      <w:spacing w:after="0"/>
      <w:jc w:val="center"/>
      <w:textAlignment w:val="baseline"/>
    </w:pPr>
    <w:rPr>
      <w:b/>
      <w:bCs/>
      <w:u w:val="single"/>
      <w:lang w:eastAsia="en-US"/>
    </w:rPr>
  </w:style>
  <w:style w:type="character" w:customStyle="1" w:styleId="TitleChar">
    <w:name w:val="Title Char"/>
    <w:link w:val="Title"/>
    <w:rsid w:val="0011210D"/>
    <w:rPr>
      <w:rFonts w:ascii="Arial" w:hAnsi="Arial"/>
      <w:b/>
      <w:bCs/>
      <w:sz w:val="22"/>
      <w:u w:val="single"/>
      <w:lang w:eastAsia="en-US"/>
    </w:rPr>
  </w:style>
  <w:style w:type="paragraph" w:styleId="ListNumber2">
    <w:name w:val="List Number 2"/>
    <w:basedOn w:val="Normal"/>
    <w:rsid w:val="0062217A"/>
    <w:pPr>
      <w:widowControl w:val="0"/>
      <w:numPr>
        <w:numId w:val="1"/>
      </w:numPr>
      <w:spacing w:before="100" w:after="60"/>
    </w:pPr>
    <w:rPr>
      <w:snapToGrid w:val="0"/>
      <w:sz w:val="20"/>
      <w:lang w:eastAsia="en-US"/>
    </w:rPr>
  </w:style>
  <w:style w:type="paragraph" w:styleId="BlockText">
    <w:name w:val="Block Text"/>
    <w:basedOn w:val="Normal"/>
    <w:rsid w:val="00E85E72"/>
    <w:pPr>
      <w:suppressAutoHyphens/>
      <w:spacing w:after="280" w:line="300" w:lineRule="exact"/>
      <w:ind w:right="45"/>
    </w:pPr>
    <w:rPr>
      <w:rFonts w:ascii="Helvetica" w:eastAsia="Times" w:hAnsi="Helvetica"/>
      <w:sz w:val="20"/>
      <w:lang w:eastAsia="en-US"/>
    </w:rPr>
  </w:style>
  <w:style w:type="character" w:customStyle="1" w:styleId="FooterChar">
    <w:name w:val="Footer Char"/>
    <w:link w:val="Footer"/>
    <w:uiPriority w:val="99"/>
    <w:rsid w:val="00AE381E"/>
    <w:rPr>
      <w:rFonts w:ascii="Arial" w:hAnsi="Arial"/>
      <w:sz w:val="22"/>
      <w:lang w:eastAsia="en-AU"/>
    </w:rPr>
  </w:style>
  <w:style w:type="paragraph" w:styleId="Revision">
    <w:name w:val="Revision"/>
    <w:hidden/>
    <w:uiPriority w:val="99"/>
    <w:semiHidden/>
    <w:rsid w:val="004F6708"/>
    <w:rPr>
      <w:rFonts w:ascii="Arial" w:hAnsi="Arial"/>
      <w:sz w:val="22"/>
      <w:lang w:eastAsia="en-AU"/>
    </w:rPr>
  </w:style>
  <w:style w:type="paragraph" w:customStyle="1" w:styleId="Pa0">
    <w:name w:val="Pa0"/>
    <w:basedOn w:val="Normal"/>
    <w:uiPriority w:val="99"/>
    <w:rsid w:val="00E721E1"/>
    <w:pPr>
      <w:autoSpaceDE w:val="0"/>
      <w:autoSpaceDN w:val="0"/>
      <w:spacing w:after="0" w:line="240" w:lineRule="atLeast"/>
    </w:pPr>
    <w:rPr>
      <w:rFonts w:ascii="MetaBold-Roman" w:hAnsi="MetaBold-Roman"/>
      <w:sz w:val="24"/>
      <w:szCs w:val="24"/>
      <w:lang w:eastAsia="zh-CN"/>
    </w:rPr>
  </w:style>
  <w:style w:type="character" w:customStyle="1" w:styleId="A2">
    <w:name w:val="A2"/>
    <w:rsid w:val="00E721E1"/>
    <w:rPr>
      <w:rFonts w:ascii="MetaNormal-Roman" w:hAnsi="MetaNormal-Roman" w:hint="default"/>
      <w:color w:val="000000"/>
    </w:rPr>
  </w:style>
  <w:style w:type="character" w:customStyle="1" w:styleId="StyleItalicBlue">
    <w:name w:val="Style Italic Blue"/>
    <w:rsid w:val="005B344A"/>
    <w:rPr>
      <w:i/>
      <w:iCs/>
      <w:color w:val="0000FF"/>
    </w:rPr>
  </w:style>
  <w:style w:type="paragraph" w:styleId="FootnoteText">
    <w:name w:val="footnote text"/>
    <w:basedOn w:val="Normal"/>
    <w:link w:val="FootnoteTextChar"/>
    <w:uiPriority w:val="99"/>
    <w:semiHidden/>
    <w:rsid w:val="00205B9F"/>
    <w:rPr>
      <w:sz w:val="20"/>
    </w:rPr>
  </w:style>
  <w:style w:type="character" w:styleId="FootnoteReference">
    <w:name w:val="footnote reference"/>
    <w:uiPriority w:val="99"/>
    <w:semiHidden/>
    <w:rsid w:val="00205B9F"/>
    <w:rPr>
      <w:vertAlign w:val="superscript"/>
    </w:rPr>
  </w:style>
  <w:style w:type="paragraph" w:customStyle="1" w:styleId="CharCharCharCharCharCharCharCharCharCharChar">
    <w:name w:val="Char Char Char Char Char Char Char Char Char Char Char"/>
    <w:basedOn w:val="Normal"/>
    <w:rsid w:val="00F60699"/>
    <w:pPr>
      <w:spacing w:after="160" w:line="240" w:lineRule="exact"/>
    </w:pPr>
    <w:rPr>
      <w:rFonts w:ascii="Verdana" w:hAnsi="Verdana"/>
      <w:sz w:val="20"/>
      <w:lang w:val="en-US" w:eastAsia="en-US"/>
    </w:rPr>
  </w:style>
  <w:style w:type="character" w:customStyle="1" w:styleId="CommentTextChar">
    <w:name w:val="Comment Text Char"/>
    <w:link w:val="CommentText"/>
    <w:uiPriority w:val="99"/>
    <w:rsid w:val="00001656"/>
    <w:rPr>
      <w:rFonts w:ascii="Arial" w:hAnsi="Arial"/>
      <w:lang w:eastAsia="en-AU"/>
    </w:rPr>
  </w:style>
  <w:style w:type="paragraph" w:customStyle="1" w:styleId="NumberLevel1">
    <w:name w:val="Number Level 1"/>
    <w:basedOn w:val="NumberLevel2"/>
    <w:uiPriority w:val="99"/>
    <w:rsid w:val="00AF689C"/>
    <w:pPr>
      <w:numPr>
        <w:ilvl w:val="0"/>
      </w:numPr>
      <w:spacing w:after="360"/>
    </w:pPr>
  </w:style>
  <w:style w:type="paragraph" w:customStyle="1" w:styleId="NumberLevel2">
    <w:name w:val="Number Level 2"/>
    <w:basedOn w:val="Normal"/>
    <w:uiPriority w:val="99"/>
    <w:rsid w:val="00AF689C"/>
    <w:pPr>
      <w:numPr>
        <w:ilvl w:val="1"/>
        <w:numId w:val="2"/>
      </w:numPr>
      <w:spacing w:after="240"/>
    </w:pPr>
    <w:rPr>
      <w:b/>
      <w:szCs w:val="24"/>
    </w:rPr>
  </w:style>
  <w:style w:type="paragraph" w:customStyle="1" w:styleId="NumberLevel3">
    <w:name w:val="Number Level 3"/>
    <w:basedOn w:val="Normal"/>
    <w:uiPriority w:val="99"/>
    <w:rsid w:val="00AF689C"/>
    <w:pPr>
      <w:numPr>
        <w:ilvl w:val="2"/>
        <w:numId w:val="2"/>
      </w:numPr>
      <w:spacing w:after="240"/>
    </w:pPr>
    <w:rPr>
      <w:szCs w:val="24"/>
    </w:rPr>
  </w:style>
  <w:style w:type="paragraph" w:customStyle="1" w:styleId="NumberLevel4">
    <w:name w:val="Number Level 4"/>
    <w:basedOn w:val="Normal"/>
    <w:uiPriority w:val="99"/>
    <w:rsid w:val="00AF689C"/>
    <w:pPr>
      <w:numPr>
        <w:ilvl w:val="3"/>
        <w:numId w:val="2"/>
      </w:numPr>
      <w:spacing w:after="240"/>
    </w:pPr>
    <w:rPr>
      <w:szCs w:val="24"/>
    </w:rPr>
  </w:style>
  <w:style w:type="paragraph" w:customStyle="1" w:styleId="NumberLevel5">
    <w:name w:val="Number Level 5"/>
    <w:basedOn w:val="Normal"/>
    <w:uiPriority w:val="99"/>
    <w:rsid w:val="00AF689C"/>
    <w:pPr>
      <w:numPr>
        <w:ilvl w:val="4"/>
        <w:numId w:val="2"/>
      </w:numPr>
      <w:spacing w:after="240"/>
    </w:pPr>
    <w:rPr>
      <w:szCs w:val="24"/>
    </w:rPr>
  </w:style>
  <w:style w:type="paragraph" w:customStyle="1" w:styleId="NumberLevel6">
    <w:name w:val="Number Level 6"/>
    <w:basedOn w:val="Normal"/>
    <w:uiPriority w:val="99"/>
    <w:rsid w:val="00AF689C"/>
    <w:pPr>
      <w:numPr>
        <w:ilvl w:val="5"/>
        <w:numId w:val="2"/>
      </w:numPr>
      <w:spacing w:after="0"/>
    </w:pPr>
    <w:rPr>
      <w:szCs w:val="24"/>
    </w:rPr>
  </w:style>
  <w:style w:type="paragraph" w:customStyle="1" w:styleId="NumberLevel7">
    <w:name w:val="Number Level 7"/>
    <w:basedOn w:val="Normal"/>
    <w:uiPriority w:val="99"/>
    <w:rsid w:val="00AF689C"/>
    <w:pPr>
      <w:numPr>
        <w:ilvl w:val="6"/>
        <w:numId w:val="2"/>
      </w:numPr>
      <w:spacing w:after="0"/>
    </w:pPr>
    <w:rPr>
      <w:szCs w:val="24"/>
    </w:rPr>
  </w:style>
  <w:style w:type="paragraph" w:customStyle="1" w:styleId="NumberLevel8">
    <w:name w:val="Number Level 8"/>
    <w:basedOn w:val="Normal"/>
    <w:uiPriority w:val="99"/>
    <w:rsid w:val="00AF689C"/>
    <w:pPr>
      <w:numPr>
        <w:ilvl w:val="7"/>
        <w:numId w:val="2"/>
      </w:numPr>
      <w:spacing w:after="0"/>
    </w:pPr>
    <w:rPr>
      <w:szCs w:val="24"/>
    </w:rPr>
  </w:style>
  <w:style w:type="paragraph" w:customStyle="1" w:styleId="NumberLevel9">
    <w:name w:val="Number Level 9"/>
    <w:basedOn w:val="Normal"/>
    <w:uiPriority w:val="99"/>
    <w:rsid w:val="00AF689C"/>
    <w:pPr>
      <w:numPr>
        <w:ilvl w:val="8"/>
        <w:numId w:val="2"/>
      </w:numPr>
      <w:spacing w:after="0"/>
    </w:pPr>
    <w:rPr>
      <w:szCs w:val="24"/>
    </w:rPr>
  </w:style>
  <w:style w:type="paragraph" w:customStyle="1" w:styleId="tabletext">
    <w:name w:val="tabletext"/>
    <w:basedOn w:val="Normal"/>
    <w:rsid w:val="00E23E8D"/>
    <w:pPr>
      <w:spacing w:before="100" w:beforeAutospacing="1" w:after="100" w:afterAutospacing="1"/>
    </w:pPr>
    <w:rPr>
      <w:rFonts w:ascii="Times New Roman" w:eastAsia="Times New Roman" w:hAnsi="Times New Roman"/>
      <w:sz w:val="24"/>
      <w:szCs w:val="24"/>
      <w:lang w:eastAsia="zh-CN"/>
    </w:rPr>
  </w:style>
  <w:style w:type="paragraph" w:styleId="ListParagraph">
    <w:name w:val="List Paragraph"/>
    <w:aliases w:val="Bullet copy,Bullet point,Recommendation,List Paragraph1,List Paragraph11,Bulletr List Paragraph,Content descriptions,FooterText,L,List Paragraph2,List Paragraph21,Listeafsnit1,NFP GP Bulleted List,Paragraphe de liste1,numbered,リスト段落1,列"/>
    <w:basedOn w:val="Normal"/>
    <w:link w:val="ListParagraphChar"/>
    <w:uiPriority w:val="34"/>
    <w:qFormat/>
    <w:rsid w:val="00E265C3"/>
    <w:pPr>
      <w:spacing w:after="0"/>
      <w:ind w:left="720"/>
    </w:pPr>
    <w:rPr>
      <w:rFonts w:ascii="Calibri" w:hAnsi="Calibri"/>
      <w:szCs w:val="22"/>
      <w:lang w:eastAsia="zh-CN"/>
    </w:rPr>
  </w:style>
  <w:style w:type="paragraph" w:styleId="ListBullet">
    <w:name w:val="List Bullet"/>
    <w:basedOn w:val="Normal"/>
    <w:unhideWhenUsed/>
    <w:rsid w:val="009D1E4F"/>
    <w:pPr>
      <w:numPr>
        <w:numId w:val="6"/>
      </w:numPr>
      <w:spacing w:before="60" w:after="60" w:line="264" w:lineRule="auto"/>
    </w:pPr>
    <w:rPr>
      <w:rFonts w:eastAsia="Times New Roman"/>
      <w:szCs w:val="24"/>
      <w:lang w:eastAsia="en-US"/>
    </w:rPr>
  </w:style>
  <w:style w:type="paragraph" w:styleId="ListBullet2">
    <w:name w:val="List Bullet 2"/>
    <w:basedOn w:val="Normal"/>
    <w:unhideWhenUsed/>
    <w:rsid w:val="009D1E4F"/>
    <w:pPr>
      <w:numPr>
        <w:ilvl w:val="1"/>
        <w:numId w:val="6"/>
      </w:numPr>
      <w:spacing w:before="60" w:after="60" w:line="264" w:lineRule="auto"/>
    </w:pPr>
    <w:rPr>
      <w:rFonts w:eastAsia="Times New Roman"/>
      <w:szCs w:val="24"/>
      <w:lang w:eastAsia="en-US"/>
    </w:rPr>
  </w:style>
  <w:style w:type="paragraph" w:styleId="ListBullet3">
    <w:name w:val="List Bullet 3"/>
    <w:basedOn w:val="Normal"/>
    <w:unhideWhenUsed/>
    <w:rsid w:val="009D1E4F"/>
    <w:pPr>
      <w:numPr>
        <w:ilvl w:val="2"/>
        <w:numId w:val="6"/>
      </w:numPr>
      <w:spacing w:before="60" w:after="60" w:line="264" w:lineRule="auto"/>
    </w:pPr>
    <w:rPr>
      <w:rFonts w:eastAsia="Times New Roman"/>
      <w:szCs w:val="24"/>
      <w:lang w:eastAsia="en-US"/>
    </w:rPr>
  </w:style>
  <w:style w:type="paragraph" w:styleId="ListBullet4">
    <w:name w:val="List Bullet 4"/>
    <w:basedOn w:val="Normal"/>
    <w:unhideWhenUsed/>
    <w:rsid w:val="009D1E4F"/>
    <w:pPr>
      <w:numPr>
        <w:ilvl w:val="3"/>
        <w:numId w:val="6"/>
      </w:numPr>
      <w:spacing w:before="120" w:after="60" w:line="264" w:lineRule="auto"/>
    </w:pPr>
    <w:rPr>
      <w:rFonts w:eastAsia="Times New Roman"/>
      <w:szCs w:val="24"/>
      <w:lang w:eastAsia="en-US"/>
    </w:rPr>
  </w:style>
  <w:style w:type="paragraph" w:styleId="ListBullet5">
    <w:name w:val="List Bullet 5"/>
    <w:basedOn w:val="Normal"/>
    <w:unhideWhenUsed/>
    <w:rsid w:val="009D1E4F"/>
    <w:pPr>
      <w:numPr>
        <w:ilvl w:val="4"/>
        <w:numId w:val="6"/>
      </w:numPr>
      <w:spacing w:before="180" w:after="60" w:line="264" w:lineRule="auto"/>
    </w:pPr>
    <w:rPr>
      <w:rFonts w:eastAsia="Times New Roman"/>
      <w:szCs w:val="24"/>
      <w:lang w:eastAsia="en-US"/>
    </w:rPr>
  </w:style>
  <w:style w:type="paragraph" w:customStyle="1" w:styleId="Title1">
    <w:name w:val="Title 1"/>
    <w:basedOn w:val="Heading1"/>
    <w:qFormat/>
    <w:rsid w:val="0098711F"/>
    <w:pPr>
      <w:keepNext w:val="0"/>
      <w:widowControl w:val="0"/>
      <w:suppressAutoHyphens/>
      <w:autoSpaceDE w:val="0"/>
      <w:autoSpaceDN w:val="0"/>
      <w:adjustRightInd w:val="0"/>
      <w:spacing w:before="0" w:after="0"/>
      <w:textAlignment w:val="center"/>
    </w:pPr>
    <w:rPr>
      <w:rFonts w:ascii="Arial" w:eastAsia="MS Mincho" w:hAnsi="Arial" w:cs="Arial"/>
      <w:b w:val="0"/>
      <w:bCs w:val="0"/>
      <w:kern w:val="0"/>
      <w:sz w:val="80"/>
      <w:szCs w:val="80"/>
      <w:lang w:val="en-GB" w:eastAsia="en-US"/>
    </w:rPr>
  </w:style>
  <w:style w:type="paragraph" w:customStyle="1" w:styleId="Title2">
    <w:name w:val="Title 2"/>
    <w:basedOn w:val="Heading2"/>
    <w:qFormat/>
    <w:rsid w:val="0098711F"/>
    <w:pPr>
      <w:keepNext w:val="0"/>
      <w:spacing w:before="0" w:after="120"/>
    </w:pPr>
    <w:rPr>
      <w:rFonts w:eastAsiaTheme="minorHAnsi"/>
      <w:b w:val="0"/>
      <w:i w:val="0"/>
      <w:iCs w:val="0"/>
      <w:sz w:val="36"/>
      <w:szCs w:val="40"/>
      <w:lang w:eastAsia="en-US"/>
    </w:rPr>
  </w:style>
  <w:style w:type="numbering" w:customStyle="1" w:styleId="Style1">
    <w:name w:val="Style1"/>
    <w:rsid w:val="0098711F"/>
    <w:pPr>
      <w:numPr>
        <w:numId w:val="8"/>
      </w:numPr>
    </w:pPr>
  </w:style>
  <w:style w:type="character" w:styleId="BookTitle">
    <w:name w:val="Book Title"/>
    <w:basedOn w:val="DefaultParagraphFont"/>
    <w:uiPriority w:val="33"/>
    <w:qFormat/>
    <w:rsid w:val="00016BEC"/>
    <w:rPr>
      <w:b/>
      <w:bCs/>
      <w:i/>
      <w:iCs/>
      <w:spacing w:val="5"/>
    </w:rPr>
  </w:style>
  <w:style w:type="character" w:styleId="UnresolvedMention">
    <w:name w:val="Unresolved Mention"/>
    <w:basedOn w:val="DefaultParagraphFont"/>
    <w:uiPriority w:val="99"/>
    <w:semiHidden/>
    <w:unhideWhenUsed/>
    <w:rsid w:val="002D7C1E"/>
    <w:rPr>
      <w:color w:val="605E5C"/>
      <w:shd w:val="clear" w:color="auto" w:fill="E1DFDD"/>
    </w:rPr>
  </w:style>
  <w:style w:type="paragraph" w:customStyle="1" w:styleId="projectPrint-viewprint-fieldtitle">
    <w:name w:val="projectPrint-view_print-field_title"/>
    <w:basedOn w:val="Normal"/>
    <w:rsid w:val="00E03BBB"/>
    <w:pPr>
      <w:spacing w:after="0"/>
    </w:pPr>
    <w:rPr>
      <w:rFonts w:ascii="Times New Roman" w:eastAsia="Times New Roman" w:hAnsi="Times New Roman"/>
      <w:b/>
      <w:bCs/>
      <w:sz w:val="24"/>
      <w:szCs w:val="24"/>
      <w:lang w:val="en-US" w:eastAsia="en-US"/>
    </w:rPr>
  </w:style>
  <w:style w:type="character" w:customStyle="1" w:styleId="ListParagraphChar">
    <w:name w:val="List Paragraph Char"/>
    <w:aliases w:val="Bullet copy Char,Bullet point Char,Recommendation Char,List Paragraph1 Char,List Paragraph11 Char,Bulletr List Paragraph Char,Content descriptions Char,FooterText Char,L Char,List Paragraph2 Char,List Paragraph21 Char,numbered Char"/>
    <w:basedOn w:val="DefaultParagraphFont"/>
    <w:link w:val="ListParagraph"/>
    <w:uiPriority w:val="34"/>
    <w:qFormat/>
    <w:rsid w:val="00B537FE"/>
    <w:rPr>
      <w:rFonts w:ascii="Calibri" w:hAnsi="Calibri"/>
      <w:sz w:val="22"/>
      <w:szCs w:val="22"/>
    </w:rPr>
  </w:style>
  <w:style w:type="table" w:styleId="ListTable6Colorful-Accent5">
    <w:name w:val="List Table 6 Colorful Accent 5"/>
    <w:basedOn w:val="TableNormal"/>
    <w:uiPriority w:val="51"/>
    <w:rsid w:val="00E23B25"/>
    <w:rPr>
      <w:rFonts w:asciiTheme="minorHAnsi" w:eastAsiaTheme="minorHAnsi" w:hAnsiTheme="minorHAnsi" w:cstheme="minorBidi"/>
      <w:color w:val="31849B" w:themeColor="accent5" w:themeShade="BF"/>
      <w:sz w:val="24"/>
      <w:szCs w:val="24"/>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semiHidden/>
    <w:rsid w:val="002E75AF"/>
    <w:rPr>
      <w:rFonts w:asciiTheme="majorHAnsi" w:eastAsiaTheme="majorEastAsia" w:hAnsiTheme="majorHAnsi" w:cstheme="majorBidi"/>
      <w:color w:val="243F60" w:themeColor="accent1" w:themeShade="7F"/>
      <w:sz w:val="24"/>
      <w:szCs w:val="24"/>
      <w:lang w:eastAsia="en-AU"/>
    </w:rPr>
  </w:style>
  <w:style w:type="paragraph" w:customStyle="1" w:styleId="projectPrint-viewprint-fieldvalue">
    <w:name w:val="projectPrint-view_print-field_value"/>
    <w:basedOn w:val="Normal"/>
    <w:rsid w:val="009F2897"/>
    <w:pPr>
      <w:spacing w:after="0"/>
    </w:pPr>
    <w:rPr>
      <w:rFonts w:ascii="Times New Roman" w:eastAsia="Times New Roman" w:hAnsi="Times New Roman"/>
      <w:sz w:val="24"/>
      <w:szCs w:val="24"/>
      <w:lang w:eastAsia="en-US"/>
    </w:rPr>
  </w:style>
  <w:style w:type="character" w:customStyle="1" w:styleId="FootnoteTextChar">
    <w:name w:val="Footnote Text Char"/>
    <w:basedOn w:val="DefaultParagraphFont"/>
    <w:link w:val="FootnoteText"/>
    <w:uiPriority w:val="99"/>
    <w:semiHidden/>
    <w:rsid w:val="009F2897"/>
    <w:rPr>
      <w:rFonts w:ascii="Arial"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970">
      <w:bodyDiv w:val="1"/>
      <w:marLeft w:val="0"/>
      <w:marRight w:val="0"/>
      <w:marTop w:val="0"/>
      <w:marBottom w:val="0"/>
      <w:divBdr>
        <w:top w:val="none" w:sz="0" w:space="0" w:color="auto"/>
        <w:left w:val="none" w:sz="0" w:space="0" w:color="auto"/>
        <w:bottom w:val="none" w:sz="0" w:space="0" w:color="auto"/>
        <w:right w:val="none" w:sz="0" w:space="0" w:color="auto"/>
      </w:divBdr>
    </w:div>
    <w:div w:id="11347896">
      <w:bodyDiv w:val="1"/>
      <w:marLeft w:val="0"/>
      <w:marRight w:val="0"/>
      <w:marTop w:val="0"/>
      <w:marBottom w:val="0"/>
      <w:divBdr>
        <w:top w:val="none" w:sz="0" w:space="0" w:color="auto"/>
        <w:left w:val="none" w:sz="0" w:space="0" w:color="auto"/>
        <w:bottom w:val="none" w:sz="0" w:space="0" w:color="auto"/>
        <w:right w:val="none" w:sz="0" w:space="0" w:color="auto"/>
      </w:divBdr>
      <w:divsChild>
        <w:div w:id="110786461">
          <w:marLeft w:val="0"/>
          <w:marRight w:val="0"/>
          <w:marTop w:val="0"/>
          <w:marBottom w:val="0"/>
          <w:divBdr>
            <w:top w:val="none" w:sz="0" w:space="0" w:color="auto"/>
            <w:left w:val="none" w:sz="0" w:space="0" w:color="auto"/>
            <w:bottom w:val="none" w:sz="0" w:space="0" w:color="auto"/>
            <w:right w:val="none" w:sz="0" w:space="0" w:color="auto"/>
          </w:divBdr>
        </w:div>
      </w:divsChild>
    </w:div>
    <w:div w:id="104662948">
      <w:bodyDiv w:val="1"/>
      <w:marLeft w:val="0"/>
      <w:marRight w:val="0"/>
      <w:marTop w:val="0"/>
      <w:marBottom w:val="0"/>
      <w:divBdr>
        <w:top w:val="none" w:sz="0" w:space="0" w:color="auto"/>
        <w:left w:val="none" w:sz="0" w:space="0" w:color="auto"/>
        <w:bottom w:val="none" w:sz="0" w:space="0" w:color="auto"/>
        <w:right w:val="none" w:sz="0" w:space="0" w:color="auto"/>
      </w:divBdr>
    </w:div>
    <w:div w:id="114641305">
      <w:bodyDiv w:val="1"/>
      <w:marLeft w:val="0"/>
      <w:marRight w:val="0"/>
      <w:marTop w:val="0"/>
      <w:marBottom w:val="0"/>
      <w:divBdr>
        <w:top w:val="none" w:sz="0" w:space="0" w:color="auto"/>
        <w:left w:val="none" w:sz="0" w:space="0" w:color="auto"/>
        <w:bottom w:val="none" w:sz="0" w:space="0" w:color="auto"/>
        <w:right w:val="none" w:sz="0" w:space="0" w:color="auto"/>
      </w:divBdr>
    </w:div>
    <w:div w:id="135923178">
      <w:bodyDiv w:val="1"/>
      <w:marLeft w:val="0"/>
      <w:marRight w:val="0"/>
      <w:marTop w:val="0"/>
      <w:marBottom w:val="0"/>
      <w:divBdr>
        <w:top w:val="none" w:sz="0" w:space="0" w:color="auto"/>
        <w:left w:val="none" w:sz="0" w:space="0" w:color="auto"/>
        <w:bottom w:val="none" w:sz="0" w:space="0" w:color="auto"/>
        <w:right w:val="none" w:sz="0" w:space="0" w:color="auto"/>
      </w:divBdr>
    </w:div>
    <w:div w:id="142746688">
      <w:bodyDiv w:val="1"/>
      <w:marLeft w:val="0"/>
      <w:marRight w:val="0"/>
      <w:marTop w:val="0"/>
      <w:marBottom w:val="0"/>
      <w:divBdr>
        <w:top w:val="none" w:sz="0" w:space="0" w:color="auto"/>
        <w:left w:val="none" w:sz="0" w:space="0" w:color="auto"/>
        <w:bottom w:val="none" w:sz="0" w:space="0" w:color="auto"/>
        <w:right w:val="none" w:sz="0" w:space="0" w:color="auto"/>
      </w:divBdr>
    </w:div>
    <w:div w:id="168907302">
      <w:bodyDiv w:val="1"/>
      <w:marLeft w:val="0"/>
      <w:marRight w:val="0"/>
      <w:marTop w:val="0"/>
      <w:marBottom w:val="0"/>
      <w:divBdr>
        <w:top w:val="none" w:sz="0" w:space="0" w:color="auto"/>
        <w:left w:val="none" w:sz="0" w:space="0" w:color="auto"/>
        <w:bottom w:val="none" w:sz="0" w:space="0" w:color="auto"/>
        <w:right w:val="none" w:sz="0" w:space="0" w:color="auto"/>
      </w:divBdr>
    </w:div>
    <w:div w:id="232475310">
      <w:bodyDiv w:val="1"/>
      <w:marLeft w:val="0"/>
      <w:marRight w:val="0"/>
      <w:marTop w:val="0"/>
      <w:marBottom w:val="0"/>
      <w:divBdr>
        <w:top w:val="none" w:sz="0" w:space="0" w:color="auto"/>
        <w:left w:val="none" w:sz="0" w:space="0" w:color="auto"/>
        <w:bottom w:val="none" w:sz="0" w:space="0" w:color="auto"/>
        <w:right w:val="none" w:sz="0" w:space="0" w:color="auto"/>
      </w:divBdr>
      <w:divsChild>
        <w:div w:id="456224196">
          <w:marLeft w:val="0"/>
          <w:marRight w:val="0"/>
          <w:marTop w:val="0"/>
          <w:marBottom w:val="0"/>
          <w:divBdr>
            <w:top w:val="none" w:sz="0" w:space="0" w:color="auto"/>
            <w:left w:val="none" w:sz="0" w:space="0" w:color="auto"/>
            <w:bottom w:val="none" w:sz="0" w:space="0" w:color="auto"/>
            <w:right w:val="none" w:sz="0" w:space="0" w:color="auto"/>
          </w:divBdr>
        </w:div>
      </w:divsChild>
    </w:div>
    <w:div w:id="240066452">
      <w:bodyDiv w:val="1"/>
      <w:marLeft w:val="0"/>
      <w:marRight w:val="0"/>
      <w:marTop w:val="0"/>
      <w:marBottom w:val="0"/>
      <w:divBdr>
        <w:top w:val="none" w:sz="0" w:space="0" w:color="auto"/>
        <w:left w:val="none" w:sz="0" w:space="0" w:color="auto"/>
        <w:bottom w:val="none" w:sz="0" w:space="0" w:color="auto"/>
        <w:right w:val="none" w:sz="0" w:space="0" w:color="auto"/>
      </w:divBdr>
    </w:div>
    <w:div w:id="283582140">
      <w:bodyDiv w:val="1"/>
      <w:marLeft w:val="0"/>
      <w:marRight w:val="0"/>
      <w:marTop w:val="0"/>
      <w:marBottom w:val="0"/>
      <w:divBdr>
        <w:top w:val="none" w:sz="0" w:space="0" w:color="auto"/>
        <w:left w:val="none" w:sz="0" w:space="0" w:color="auto"/>
        <w:bottom w:val="none" w:sz="0" w:space="0" w:color="auto"/>
        <w:right w:val="none" w:sz="0" w:space="0" w:color="auto"/>
      </w:divBdr>
      <w:divsChild>
        <w:div w:id="1579904468">
          <w:marLeft w:val="2"/>
          <w:marRight w:val="2"/>
          <w:marTop w:val="0"/>
          <w:marBottom w:val="0"/>
          <w:divBdr>
            <w:top w:val="none" w:sz="0" w:space="0" w:color="auto"/>
            <w:left w:val="none" w:sz="0" w:space="0" w:color="auto"/>
            <w:bottom w:val="none" w:sz="0" w:space="0" w:color="auto"/>
            <w:right w:val="none" w:sz="0" w:space="0" w:color="auto"/>
          </w:divBdr>
        </w:div>
      </w:divsChild>
    </w:div>
    <w:div w:id="293603408">
      <w:bodyDiv w:val="1"/>
      <w:marLeft w:val="0"/>
      <w:marRight w:val="0"/>
      <w:marTop w:val="0"/>
      <w:marBottom w:val="0"/>
      <w:divBdr>
        <w:top w:val="none" w:sz="0" w:space="0" w:color="auto"/>
        <w:left w:val="none" w:sz="0" w:space="0" w:color="auto"/>
        <w:bottom w:val="none" w:sz="0" w:space="0" w:color="auto"/>
        <w:right w:val="none" w:sz="0" w:space="0" w:color="auto"/>
      </w:divBdr>
    </w:div>
    <w:div w:id="294681519">
      <w:bodyDiv w:val="1"/>
      <w:marLeft w:val="0"/>
      <w:marRight w:val="0"/>
      <w:marTop w:val="0"/>
      <w:marBottom w:val="0"/>
      <w:divBdr>
        <w:top w:val="none" w:sz="0" w:space="0" w:color="auto"/>
        <w:left w:val="none" w:sz="0" w:space="0" w:color="auto"/>
        <w:bottom w:val="none" w:sz="0" w:space="0" w:color="auto"/>
        <w:right w:val="none" w:sz="0" w:space="0" w:color="auto"/>
      </w:divBdr>
    </w:div>
    <w:div w:id="313721451">
      <w:bodyDiv w:val="1"/>
      <w:marLeft w:val="0"/>
      <w:marRight w:val="0"/>
      <w:marTop w:val="0"/>
      <w:marBottom w:val="0"/>
      <w:divBdr>
        <w:top w:val="none" w:sz="0" w:space="0" w:color="auto"/>
        <w:left w:val="none" w:sz="0" w:space="0" w:color="auto"/>
        <w:bottom w:val="none" w:sz="0" w:space="0" w:color="auto"/>
        <w:right w:val="none" w:sz="0" w:space="0" w:color="auto"/>
      </w:divBdr>
    </w:div>
    <w:div w:id="347800094">
      <w:bodyDiv w:val="1"/>
      <w:marLeft w:val="0"/>
      <w:marRight w:val="0"/>
      <w:marTop w:val="0"/>
      <w:marBottom w:val="0"/>
      <w:divBdr>
        <w:top w:val="none" w:sz="0" w:space="0" w:color="auto"/>
        <w:left w:val="none" w:sz="0" w:space="0" w:color="auto"/>
        <w:bottom w:val="none" w:sz="0" w:space="0" w:color="auto"/>
        <w:right w:val="none" w:sz="0" w:space="0" w:color="auto"/>
      </w:divBdr>
    </w:div>
    <w:div w:id="533156480">
      <w:bodyDiv w:val="1"/>
      <w:marLeft w:val="0"/>
      <w:marRight w:val="0"/>
      <w:marTop w:val="0"/>
      <w:marBottom w:val="0"/>
      <w:divBdr>
        <w:top w:val="none" w:sz="0" w:space="0" w:color="auto"/>
        <w:left w:val="none" w:sz="0" w:space="0" w:color="auto"/>
        <w:bottom w:val="none" w:sz="0" w:space="0" w:color="auto"/>
        <w:right w:val="none" w:sz="0" w:space="0" w:color="auto"/>
      </w:divBdr>
      <w:divsChild>
        <w:div w:id="994531872">
          <w:marLeft w:val="0"/>
          <w:marRight w:val="0"/>
          <w:marTop w:val="0"/>
          <w:marBottom w:val="0"/>
          <w:divBdr>
            <w:top w:val="none" w:sz="0" w:space="0" w:color="auto"/>
            <w:left w:val="none" w:sz="0" w:space="0" w:color="auto"/>
            <w:bottom w:val="none" w:sz="0" w:space="0" w:color="auto"/>
            <w:right w:val="none" w:sz="0" w:space="0" w:color="auto"/>
          </w:divBdr>
          <w:divsChild>
            <w:div w:id="172257930">
              <w:marLeft w:val="0"/>
              <w:marRight w:val="0"/>
              <w:marTop w:val="0"/>
              <w:marBottom w:val="0"/>
              <w:divBdr>
                <w:top w:val="none" w:sz="0" w:space="0" w:color="auto"/>
                <w:left w:val="none" w:sz="0" w:space="0" w:color="auto"/>
                <w:bottom w:val="none" w:sz="0" w:space="0" w:color="auto"/>
                <w:right w:val="none" w:sz="0" w:space="0" w:color="auto"/>
              </w:divBdr>
              <w:divsChild>
                <w:div w:id="14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8405">
          <w:marLeft w:val="0"/>
          <w:marRight w:val="0"/>
          <w:marTop w:val="0"/>
          <w:marBottom w:val="0"/>
          <w:divBdr>
            <w:top w:val="none" w:sz="0" w:space="0" w:color="auto"/>
            <w:left w:val="none" w:sz="0" w:space="0" w:color="auto"/>
            <w:bottom w:val="none" w:sz="0" w:space="0" w:color="auto"/>
            <w:right w:val="none" w:sz="0" w:space="0" w:color="auto"/>
          </w:divBdr>
          <w:divsChild>
            <w:div w:id="386027012">
              <w:marLeft w:val="0"/>
              <w:marRight w:val="0"/>
              <w:marTop w:val="0"/>
              <w:marBottom w:val="0"/>
              <w:divBdr>
                <w:top w:val="none" w:sz="0" w:space="0" w:color="auto"/>
                <w:left w:val="none" w:sz="0" w:space="0" w:color="auto"/>
                <w:bottom w:val="none" w:sz="0" w:space="0" w:color="auto"/>
                <w:right w:val="none" w:sz="0" w:space="0" w:color="auto"/>
              </w:divBdr>
              <w:divsChild>
                <w:div w:id="5641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9288">
      <w:bodyDiv w:val="1"/>
      <w:marLeft w:val="0"/>
      <w:marRight w:val="0"/>
      <w:marTop w:val="0"/>
      <w:marBottom w:val="0"/>
      <w:divBdr>
        <w:top w:val="none" w:sz="0" w:space="0" w:color="auto"/>
        <w:left w:val="none" w:sz="0" w:space="0" w:color="auto"/>
        <w:bottom w:val="none" w:sz="0" w:space="0" w:color="auto"/>
        <w:right w:val="none" w:sz="0" w:space="0" w:color="auto"/>
      </w:divBdr>
    </w:div>
    <w:div w:id="742261382">
      <w:bodyDiv w:val="1"/>
      <w:marLeft w:val="0"/>
      <w:marRight w:val="0"/>
      <w:marTop w:val="0"/>
      <w:marBottom w:val="0"/>
      <w:divBdr>
        <w:top w:val="none" w:sz="0" w:space="0" w:color="auto"/>
        <w:left w:val="none" w:sz="0" w:space="0" w:color="auto"/>
        <w:bottom w:val="none" w:sz="0" w:space="0" w:color="auto"/>
        <w:right w:val="none" w:sz="0" w:space="0" w:color="auto"/>
      </w:divBdr>
      <w:divsChild>
        <w:div w:id="312762883">
          <w:marLeft w:val="2"/>
          <w:marRight w:val="2"/>
          <w:marTop w:val="0"/>
          <w:marBottom w:val="0"/>
          <w:divBdr>
            <w:top w:val="none" w:sz="0" w:space="0" w:color="auto"/>
            <w:left w:val="none" w:sz="0" w:space="0" w:color="auto"/>
            <w:bottom w:val="none" w:sz="0" w:space="0" w:color="auto"/>
            <w:right w:val="none" w:sz="0" w:space="0" w:color="auto"/>
          </w:divBdr>
        </w:div>
      </w:divsChild>
    </w:div>
    <w:div w:id="907687171">
      <w:bodyDiv w:val="1"/>
      <w:marLeft w:val="0"/>
      <w:marRight w:val="0"/>
      <w:marTop w:val="0"/>
      <w:marBottom w:val="0"/>
      <w:divBdr>
        <w:top w:val="none" w:sz="0" w:space="0" w:color="auto"/>
        <w:left w:val="none" w:sz="0" w:space="0" w:color="auto"/>
        <w:bottom w:val="none" w:sz="0" w:space="0" w:color="auto"/>
        <w:right w:val="none" w:sz="0" w:space="0" w:color="auto"/>
      </w:divBdr>
    </w:div>
    <w:div w:id="922764701">
      <w:bodyDiv w:val="1"/>
      <w:marLeft w:val="0"/>
      <w:marRight w:val="0"/>
      <w:marTop w:val="0"/>
      <w:marBottom w:val="0"/>
      <w:divBdr>
        <w:top w:val="none" w:sz="0" w:space="0" w:color="auto"/>
        <w:left w:val="none" w:sz="0" w:space="0" w:color="auto"/>
        <w:bottom w:val="none" w:sz="0" w:space="0" w:color="auto"/>
        <w:right w:val="none" w:sz="0" w:space="0" w:color="auto"/>
      </w:divBdr>
    </w:div>
    <w:div w:id="1053233093">
      <w:bodyDiv w:val="1"/>
      <w:marLeft w:val="0"/>
      <w:marRight w:val="0"/>
      <w:marTop w:val="0"/>
      <w:marBottom w:val="0"/>
      <w:divBdr>
        <w:top w:val="none" w:sz="0" w:space="0" w:color="auto"/>
        <w:left w:val="none" w:sz="0" w:space="0" w:color="auto"/>
        <w:bottom w:val="none" w:sz="0" w:space="0" w:color="auto"/>
        <w:right w:val="none" w:sz="0" w:space="0" w:color="auto"/>
      </w:divBdr>
    </w:div>
    <w:div w:id="1076440626">
      <w:bodyDiv w:val="1"/>
      <w:marLeft w:val="0"/>
      <w:marRight w:val="0"/>
      <w:marTop w:val="0"/>
      <w:marBottom w:val="0"/>
      <w:divBdr>
        <w:top w:val="none" w:sz="0" w:space="0" w:color="auto"/>
        <w:left w:val="none" w:sz="0" w:space="0" w:color="auto"/>
        <w:bottom w:val="none" w:sz="0" w:space="0" w:color="auto"/>
        <w:right w:val="none" w:sz="0" w:space="0" w:color="auto"/>
      </w:divBdr>
    </w:div>
    <w:div w:id="1113014176">
      <w:bodyDiv w:val="1"/>
      <w:marLeft w:val="0"/>
      <w:marRight w:val="0"/>
      <w:marTop w:val="0"/>
      <w:marBottom w:val="0"/>
      <w:divBdr>
        <w:top w:val="none" w:sz="0" w:space="0" w:color="auto"/>
        <w:left w:val="none" w:sz="0" w:space="0" w:color="auto"/>
        <w:bottom w:val="none" w:sz="0" w:space="0" w:color="auto"/>
        <w:right w:val="none" w:sz="0" w:space="0" w:color="auto"/>
      </w:divBdr>
    </w:div>
    <w:div w:id="1241335340">
      <w:bodyDiv w:val="1"/>
      <w:marLeft w:val="0"/>
      <w:marRight w:val="0"/>
      <w:marTop w:val="0"/>
      <w:marBottom w:val="0"/>
      <w:divBdr>
        <w:top w:val="none" w:sz="0" w:space="0" w:color="auto"/>
        <w:left w:val="none" w:sz="0" w:space="0" w:color="auto"/>
        <w:bottom w:val="none" w:sz="0" w:space="0" w:color="auto"/>
        <w:right w:val="none" w:sz="0" w:space="0" w:color="auto"/>
      </w:divBdr>
      <w:divsChild>
        <w:div w:id="2081128325">
          <w:marLeft w:val="0"/>
          <w:marRight w:val="0"/>
          <w:marTop w:val="0"/>
          <w:marBottom w:val="0"/>
          <w:divBdr>
            <w:top w:val="none" w:sz="0" w:space="0" w:color="auto"/>
            <w:left w:val="none" w:sz="0" w:space="0" w:color="auto"/>
            <w:bottom w:val="none" w:sz="0" w:space="0" w:color="auto"/>
            <w:right w:val="none" w:sz="0" w:space="0" w:color="auto"/>
          </w:divBdr>
        </w:div>
      </w:divsChild>
    </w:div>
    <w:div w:id="1256786210">
      <w:bodyDiv w:val="1"/>
      <w:marLeft w:val="0"/>
      <w:marRight w:val="0"/>
      <w:marTop w:val="0"/>
      <w:marBottom w:val="0"/>
      <w:divBdr>
        <w:top w:val="none" w:sz="0" w:space="0" w:color="auto"/>
        <w:left w:val="none" w:sz="0" w:space="0" w:color="auto"/>
        <w:bottom w:val="none" w:sz="0" w:space="0" w:color="auto"/>
        <w:right w:val="none" w:sz="0" w:space="0" w:color="auto"/>
      </w:divBdr>
    </w:div>
    <w:div w:id="1277952635">
      <w:bodyDiv w:val="1"/>
      <w:marLeft w:val="0"/>
      <w:marRight w:val="0"/>
      <w:marTop w:val="0"/>
      <w:marBottom w:val="0"/>
      <w:divBdr>
        <w:top w:val="none" w:sz="0" w:space="0" w:color="auto"/>
        <w:left w:val="none" w:sz="0" w:space="0" w:color="auto"/>
        <w:bottom w:val="none" w:sz="0" w:space="0" w:color="auto"/>
        <w:right w:val="none" w:sz="0" w:space="0" w:color="auto"/>
      </w:divBdr>
      <w:divsChild>
        <w:div w:id="1016150212">
          <w:marLeft w:val="0"/>
          <w:marRight w:val="0"/>
          <w:marTop w:val="0"/>
          <w:marBottom w:val="0"/>
          <w:divBdr>
            <w:top w:val="none" w:sz="0" w:space="0" w:color="auto"/>
            <w:left w:val="none" w:sz="0" w:space="0" w:color="auto"/>
            <w:bottom w:val="none" w:sz="0" w:space="0" w:color="auto"/>
            <w:right w:val="none" w:sz="0" w:space="0" w:color="auto"/>
          </w:divBdr>
        </w:div>
        <w:div w:id="1369068893">
          <w:marLeft w:val="0"/>
          <w:marRight w:val="0"/>
          <w:marTop w:val="0"/>
          <w:marBottom w:val="0"/>
          <w:divBdr>
            <w:top w:val="none" w:sz="0" w:space="0" w:color="auto"/>
            <w:left w:val="none" w:sz="0" w:space="0" w:color="auto"/>
            <w:bottom w:val="none" w:sz="0" w:space="0" w:color="auto"/>
            <w:right w:val="none" w:sz="0" w:space="0" w:color="auto"/>
          </w:divBdr>
        </w:div>
        <w:div w:id="2075467960">
          <w:marLeft w:val="0"/>
          <w:marRight w:val="0"/>
          <w:marTop w:val="0"/>
          <w:marBottom w:val="0"/>
          <w:divBdr>
            <w:top w:val="none" w:sz="0" w:space="0" w:color="auto"/>
            <w:left w:val="none" w:sz="0" w:space="0" w:color="auto"/>
            <w:bottom w:val="none" w:sz="0" w:space="0" w:color="auto"/>
            <w:right w:val="none" w:sz="0" w:space="0" w:color="auto"/>
          </w:divBdr>
        </w:div>
      </w:divsChild>
    </w:div>
    <w:div w:id="1318416988">
      <w:bodyDiv w:val="1"/>
      <w:marLeft w:val="0"/>
      <w:marRight w:val="0"/>
      <w:marTop w:val="0"/>
      <w:marBottom w:val="0"/>
      <w:divBdr>
        <w:top w:val="none" w:sz="0" w:space="0" w:color="auto"/>
        <w:left w:val="none" w:sz="0" w:space="0" w:color="auto"/>
        <w:bottom w:val="none" w:sz="0" w:space="0" w:color="auto"/>
        <w:right w:val="none" w:sz="0" w:space="0" w:color="auto"/>
      </w:divBdr>
    </w:div>
    <w:div w:id="1457139904">
      <w:bodyDiv w:val="1"/>
      <w:marLeft w:val="0"/>
      <w:marRight w:val="0"/>
      <w:marTop w:val="0"/>
      <w:marBottom w:val="0"/>
      <w:divBdr>
        <w:top w:val="none" w:sz="0" w:space="0" w:color="auto"/>
        <w:left w:val="none" w:sz="0" w:space="0" w:color="auto"/>
        <w:bottom w:val="none" w:sz="0" w:space="0" w:color="auto"/>
        <w:right w:val="none" w:sz="0" w:space="0" w:color="auto"/>
      </w:divBdr>
      <w:divsChild>
        <w:div w:id="403645518">
          <w:marLeft w:val="0"/>
          <w:marRight w:val="0"/>
          <w:marTop w:val="0"/>
          <w:marBottom w:val="0"/>
          <w:divBdr>
            <w:top w:val="none" w:sz="0" w:space="0" w:color="auto"/>
            <w:left w:val="none" w:sz="0" w:space="0" w:color="auto"/>
            <w:bottom w:val="none" w:sz="0" w:space="0" w:color="auto"/>
            <w:right w:val="none" w:sz="0" w:space="0" w:color="auto"/>
          </w:divBdr>
        </w:div>
      </w:divsChild>
    </w:div>
    <w:div w:id="1466778455">
      <w:bodyDiv w:val="1"/>
      <w:marLeft w:val="0"/>
      <w:marRight w:val="0"/>
      <w:marTop w:val="0"/>
      <w:marBottom w:val="0"/>
      <w:divBdr>
        <w:top w:val="none" w:sz="0" w:space="0" w:color="auto"/>
        <w:left w:val="none" w:sz="0" w:space="0" w:color="auto"/>
        <w:bottom w:val="none" w:sz="0" w:space="0" w:color="auto"/>
        <w:right w:val="none" w:sz="0" w:space="0" w:color="auto"/>
      </w:divBdr>
    </w:div>
    <w:div w:id="1489981332">
      <w:bodyDiv w:val="1"/>
      <w:marLeft w:val="0"/>
      <w:marRight w:val="0"/>
      <w:marTop w:val="0"/>
      <w:marBottom w:val="0"/>
      <w:divBdr>
        <w:top w:val="none" w:sz="0" w:space="0" w:color="auto"/>
        <w:left w:val="none" w:sz="0" w:space="0" w:color="auto"/>
        <w:bottom w:val="none" w:sz="0" w:space="0" w:color="auto"/>
        <w:right w:val="none" w:sz="0" w:space="0" w:color="auto"/>
      </w:divBdr>
      <w:divsChild>
        <w:div w:id="923805170">
          <w:marLeft w:val="0"/>
          <w:marRight w:val="0"/>
          <w:marTop w:val="0"/>
          <w:marBottom w:val="0"/>
          <w:divBdr>
            <w:top w:val="none" w:sz="0" w:space="0" w:color="auto"/>
            <w:left w:val="none" w:sz="0" w:space="0" w:color="auto"/>
            <w:bottom w:val="none" w:sz="0" w:space="0" w:color="auto"/>
            <w:right w:val="none" w:sz="0" w:space="0" w:color="auto"/>
          </w:divBdr>
          <w:divsChild>
            <w:div w:id="1916821729">
              <w:marLeft w:val="0"/>
              <w:marRight w:val="0"/>
              <w:marTop w:val="0"/>
              <w:marBottom w:val="0"/>
              <w:divBdr>
                <w:top w:val="none" w:sz="0" w:space="0" w:color="auto"/>
                <w:left w:val="none" w:sz="0" w:space="0" w:color="auto"/>
                <w:bottom w:val="none" w:sz="0" w:space="0" w:color="auto"/>
                <w:right w:val="none" w:sz="0" w:space="0" w:color="auto"/>
              </w:divBdr>
              <w:divsChild>
                <w:div w:id="46876330">
                  <w:marLeft w:val="0"/>
                  <w:marRight w:val="0"/>
                  <w:marTop w:val="0"/>
                  <w:marBottom w:val="0"/>
                  <w:divBdr>
                    <w:top w:val="none" w:sz="0" w:space="0" w:color="auto"/>
                    <w:left w:val="none" w:sz="0" w:space="0" w:color="auto"/>
                    <w:bottom w:val="none" w:sz="0" w:space="0" w:color="auto"/>
                    <w:right w:val="none" w:sz="0" w:space="0" w:color="auto"/>
                  </w:divBdr>
                  <w:divsChild>
                    <w:div w:id="1202396175">
                      <w:marLeft w:val="0"/>
                      <w:marRight w:val="0"/>
                      <w:marTop w:val="0"/>
                      <w:marBottom w:val="0"/>
                      <w:divBdr>
                        <w:top w:val="none" w:sz="0" w:space="0" w:color="auto"/>
                        <w:left w:val="none" w:sz="0" w:space="0" w:color="auto"/>
                        <w:bottom w:val="none" w:sz="0" w:space="0" w:color="auto"/>
                        <w:right w:val="none" w:sz="0" w:space="0" w:color="auto"/>
                      </w:divBdr>
                      <w:divsChild>
                        <w:div w:id="200752327">
                          <w:marLeft w:val="0"/>
                          <w:marRight w:val="0"/>
                          <w:marTop w:val="0"/>
                          <w:marBottom w:val="0"/>
                          <w:divBdr>
                            <w:top w:val="none" w:sz="0" w:space="0" w:color="auto"/>
                            <w:left w:val="none" w:sz="0" w:space="0" w:color="auto"/>
                            <w:bottom w:val="none" w:sz="0" w:space="0" w:color="auto"/>
                            <w:right w:val="none" w:sz="0" w:space="0" w:color="auto"/>
                          </w:divBdr>
                          <w:divsChild>
                            <w:div w:id="887034077">
                              <w:marLeft w:val="0"/>
                              <w:marRight w:val="0"/>
                              <w:marTop w:val="0"/>
                              <w:marBottom w:val="0"/>
                              <w:divBdr>
                                <w:top w:val="none" w:sz="0" w:space="0" w:color="auto"/>
                                <w:left w:val="none" w:sz="0" w:space="0" w:color="auto"/>
                                <w:bottom w:val="none" w:sz="0" w:space="0" w:color="auto"/>
                                <w:right w:val="none" w:sz="0" w:space="0" w:color="auto"/>
                              </w:divBdr>
                              <w:divsChild>
                                <w:div w:id="1086852051">
                                  <w:marLeft w:val="0"/>
                                  <w:marRight w:val="0"/>
                                  <w:marTop w:val="0"/>
                                  <w:marBottom w:val="0"/>
                                  <w:divBdr>
                                    <w:top w:val="none" w:sz="0" w:space="0" w:color="auto"/>
                                    <w:left w:val="none" w:sz="0" w:space="0" w:color="auto"/>
                                    <w:bottom w:val="none" w:sz="0" w:space="0" w:color="auto"/>
                                    <w:right w:val="none" w:sz="0" w:space="0" w:color="auto"/>
                                  </w:divBdr>
                                  <w:divsChild>
                                    <w:div w:id="1537429671">
                                      <w:marLeft w:val="0"/>
                                      <w:marRight w:val="0"/>
                                      <w:marTop w:val="0"/>
                                      <w:marBottom w:val="0"/>
                                      <w:divBdr>
                                        <w:top w:val="none" w:sz="0" w:space="0" w:color="auto"/>
                                        <w:left w:val="none" w:sz="0" w:space="0" w:color="auto"/>
                                        <w:bottom w:val="none" w:sz="0" w:space="0" w:color="auto"/>
                                        <w:right w:val="none" w:sz="0" w:space="0" w:color="auto"/>
                                      </w:divBdr>
                                      <w:divsChild>
                                        <w:div w:id="1809592289">
                                          <w:marLeft w:val="0"/>
                                          <w:marRight w:val="0"/>
                                          <w:marTop w:val="0"/>
                                          <w:marBottom w:val="0"/>
                                          <w:divBdr>
                                            <w:top w:val="none" w:sz="0" w:space="0" w:color="auto"/>
                                            <w:left w:val="none" w:sz="0" w:space="0" w:color="auto"/>
                                            <w:bottom w:val="none" w:sz="0" w:space="0" w:color="auto"/>
                                            <w:right w:val="none" w:sz="0" w:space="0" w:color="auto"/>
                                          </w:divBdr>
                                          <w:divsChild>
                                            <w:div w:id="120612323">
                                              <w:marLeft w:val="0"/>
                                              <w:marRight w:val="0"/>
                                              <w:marTop w:val="0"/>
                                              <w:marBottom w:val="0"/>
                                              <w:divBdr>
                                                <w:top w:val="none" w:sz="0" w:space="0" w:color="auto"/>
                                                <w:left w:val="none" w:sz="0" w:space="0" w:color="auto"/>
                                                <w:bottom w:val="none" w:sz="0" w:space="0" w:color="auto"/>
                                                <w:right w:val="none" w:sz="0" w:space="0" w:color="auto"/>
                                              </w:divBdr>
                                              <w:divsChild>
                                                <w:div w:id="1373073519">
                                                  <w:marLeft w:val="0"/>
                                                  <w:marRight w:val="0"/>
                                                  <w:marTop w:val="0"/>
                                                  <w:marBottom w:val="0"/>
                                                  <w:divBdr>
                                                    <w:top w:val="none" w:sz="0" w:space="0" w:color="auto"/>
                                                    <w:left w:val="none" w:sz="0" w:space="0" w:color="auto"/>
                                                    <w:bottom w:val="none" w:sz="0" w:space="0" w:color="auto"/>
                                                    <w:right w:val="none" w:sz="0" w:space="0" w:color="auto"/>
                                                  </w:divBdr>
                                                  <w:divsChild>
                                                    <w:div w:id="961570098">
                                                      <w:marLeft w:val="0"/>
                                                      <w:marRight w:val="0"/>
                                                      <w:marTop w:val="0"/>
                                                      <w:marBottom w:val="0"/>
                                                      <w:divBdr>
                                                        <w:top w:val="none" w:sz="0" w:space="0" w:color="auto"/>
                                                        <w:left w:val="none" w:sz="0" w:space="0" w:color="auto"/>
                                                        <w:bottom w:val="none" w:sz="0" w:space="0" w:color="auto"/>
                                                        <w:right w:val="none" w:sz="0" w:space="0" w:color="auto"/>
                                                      </w:divBdr>
                                                      <w:divsChild>
                                                        <w:div w:id="1575124922">
                                                          <w:marLeft w:val="0"/>
                                                          <w:marRight w:val="0"/>
                                                          <w:marTop w:val="0"/>
                                                          <w:marBottom w:val="0"/>
                                                          <w:divBdr>
                                                            <w:top w:val="none" w:sz="0" w:space="0" w:color="auto"/>
                                                            <w:left w:val="none" w:sz="0" w:space="0" w:color="auto"/>
                                                            <w:bottom w:val="none" w:sz="0" w:space="0" w:color="auto"/>
                                                            <w:right w:val="none" w:sz="0" w:space="0" w:color="auto"/>
                                                          </w:divBdr>
                                                          <w:divsChild>
                                                            <w:div w:id="1414274549">
                                                              <w:marLeft w:val="0"/>
                                                              <w:marRight w:val="0"/>
                                                              <w:marTop w:val="0"/>
                                                              <w:marBottom w:val="0"/>
                                                              <w:divBdr>
                                                                <w:top w:val="none" w:sz="0" w:space="0" w:color="auto"/>
                                                                <w:left w:val="none" w:sz="0" w:space="0" w:color="auto"/>
                                                                <w:bottom w:val="none" w:sz="0" w:space="0" w:color="auto"/>
                                                                <w:right w:val="none" w:sz="0" w:space="0" w:color="auto"/>
                                                              </w:divBdr>
                                                              <w:divsChild>
                                                                <w:div w:id="626935450">
                                                                  <w:marLeft w:val="0"/>
                                                                  <w:marRight w:val="0"/>
                                                                  <w:marTop w:val="0"/>
                                                                  <w:marBottom w:val="0"/>
                                                                  <w:divBdr>
                                                                    <w:top w:val="none" w:sz="0" w:space="0" w:color="auto"/>
                                                                    <w:left w:val="none" w:sz="0" w:space="0" w:color="auto"/>
                                                                    <w:bottom w:val="none" w:sz="0" w:space="0" w:color="auto"/>
                                                                    <w:right w:val="none" w:sz="0" w:space="0" w:color="auto"/>
                                                                  </w:divBdr>
                                                                  <w:divsChild>
                                                                    <w:div w:id="372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0562952">
      <w:bodyDiv w:val="1"/>
      <w:marLeft w:val="0"/>
      <w:marRight w:val="0"/>
      <w:marTop w:val="0"/>
      <w:marBottom w:val="0"/>
      <w:divBdr>
        <w:top w:val="none" w:sz="0" w:space="0" w:color="auto"/>
        <w:left w:val="none" w:sz="0" w:space="0" w:color="auto"/>
        <w:bottom w:val="none" w:sz="0" w:space="0" w:color="auto"/>
        <w:right w:val="none" w:sz="0" w:space="0" w:color="auto"/>
      </w:divBdr>
    </w:div>
    <w:div w:id="1530026747">
      <w:bodyDiv w:val="1"/>
      <w:marLeft w:val="0"/>
      <w:marRight w:val="0"/>
      <w:marTop w:val="0"/>
      <w:marBottom w:val="0"/>
      <w:divBdr>
        <w:top w:val="none" w:sz="0" w:space="0" w:color="auto"/>
        <w:left w:val="none" w:sz="0" w:space="0" w:color="auto"/>
        <w:bottom w:val="none" w:sz="0" w:space="0" w:color="auto"/>
        <w:right w:val="none" w:sz="0" w:space="0" w:color="auto"/>
      </w:divBdr>
      <w:divsChild>
        <w:div w:id="197013483">
          <w:marLeft w:val="0"/>
          <w:marRight w:val="0"/>
          <w:marTop w:val="0"/>
          <w:marBottom w:val="0"/>
          <w:divBdr>
            <w:top w:val="none" w:sz="0" w:space="0" w:color="auto"/>
            <w:left w:val="none" w:sz="0" w:space="0" w:color="auto"/>
            <w:bottom w:val="none" w:sz="0" w:space="0" w:color="auto"/>
            <w:right w:val="none" w:sz="0" w:space="0" w:color="auto"/>
          </w:divBdr>
          <w:divsChild>
            <w:div w:id="1410539929">
              <w:marLeft w:val="0"/>
              <w:marRight w:val="0"/>
              <w:marTop w:val="0"/>
              <w:marBottom w:val="0"/>
              <w:divBdr>
                <w:top w:val="none" w:sz="0" w:space="0" w:color="auto"/>
                <w:left w:val="none" w:sz="0" w:space="0" w:color="auto"/>
                <w:bottom w:val="none" w:sz="0" w:space="0" w:color="auto"/>
                <w:right w:val="none" w:sz="0" w:space="0" w:color="auto"/>
              </w:divBdr>
              <w:divsChild>
                <w:div w:id="36470645">
                  <w:marLeft w:val="0"/>
                  <w:marRight w:val="0"/>
                  <w:marTop w:val="0"/>
                  <w:marBottom w:val="0"/>
                  <w:divBdr>
                    <w:top w:val="none" w:sz="0" w:space="0" w:color="auto"/>
                    <w:left w:val="none" w:sz="0" w:space="0" w:color="auto"/>
                    <w:bottom w:val="none" w:sz="0" w:space="0" w:color="auto"/>
                    <w:right w:val="none" w:sz="0" w:space="0" w:color="auto"/>
                  </w:divBdr>
                  <w:divsChild>
                    <w:div w:id="2052875755">
                      <w:marLeft w:val="0"/>
                      <w:marRight w:val="0"/>
                      <w:marTop w:val="0"/>
                      <w:marBottom w:val="0"/>
                      <w:divBdr>
                        <w:top w:val="none" w:sz="0" w:space="0" w:color="auto"/>
                        <w:left w:val="none" w:sz="0" w:space="0" w:color="auto"/>
                        <w:bottom w:val="none" w:sz="0" w:space="0" w:color="auto"/>
                        <w:right w:val="none" w:sz="0" w:space="0" w:color="auto"/>
                      </w:divBdr>
                      <w:divsChild>
                        <w:div w:id="721097155">
                          <w:marLeft w:val="0"/>
                          <w:marRight w:val="0"/>
                          <w:marTop w:val="0"/>
                          <w:marBottom w:val="0"/>
                          <w:divBdr>
                            <w:top w:val="none" w:sz="0" w:space="0" w:color="auto"/>
                            <w:left w:val="none" w:sz="0" w:space="0" w:color="auto"/>
                            <w:bottom w:val="none" w:sz="0" w:space="0" w:color="auto"/>
                            <w:right w:val="none" w:sz="0" w:space="0" w:color="auto"/>
                          </w:divBdr>
                          <w:divsChild>
                            <w:div w:id="1060129131">
                              <w:marLeft w:val="-225"/>
                              <w:marRight w:val="-225"/>
                              <w:marTop w:val="0"/>
                              <w:marBottom w:val="0"/>
                              <w:divBdr>
                                <w:top w:val="none" w:sz="0" w:space="0" w:color="auto"/>
                                <w:left w:val="none" w:sz="0" w:space="0" w:color="auto"/>
                                <w:bottom w:val="none" w:sz="0" w:space="0" w:color="auto"/>
                                <w:right w:val="none" w:sz="0" w:space="0" w:color="auto"/>
                              </w:divBdr>
                              <w:divsChild>
                                <w:div w:id="976180995">
                                  <w:marLeft w:val="0"/>
                                  <w:marRight w:val="0"/>
                                  <w:marTop w:val="0"/>
                                  <w:marBottom w:val="0"/>
                                  <w:divBdr>
                                    <w:top w:val="none" w:sz="0" w:space="0" w:color="auto"/>
                                    <w:left w:val="none" w:sz="0" w:space="0" w:color="auto"/>
                                    <w:bottom w:val="none" w:sz="0" w:space="0" w:color="auto"/>
                                    <w:right w:val="none" w:sz="0" w:space="0" w:color="auto"/>
                                  </w:divBdr>
                                  <w:divsChild>
                                    <w:div w:id="506098381">
                                      <w:marLeft w:val="-225"/>
                                      <w:marRight w:val="-225"/>
                                      <w:marTop w:val="0"/>
                                      <w:marBottom w:val="0"/>
                                      <w:divBdr>
                                        <w:top w:val="none" w:sz="0" w:space="0" w:color="auto"/>
                                        <w:left w:val="none" w:sz="0" w:space="0" w:color="auto"/>
                                        <w:bottom w:val="none" w:sz="0" w:space="0" w:color="auto"/>
                                        <w:right w:val="none" w:sz="0" w:space="0" w:color="auto"/>
                                      </w:divBdr>
                                      <w:divsChild>
                                        <w:div w:id="1343707960">
                                          <w:marLeft w:val="0"/>
                                          <w:marRight w:val="0"/>
                                          <w:marTop w:val="0"/>
                                          <w:marBottom w:val="0"/>
                                          <w:divBdr>
                                            <w:top w:val="none" w:sz="0" w:space="0" w:color="auto"/>
                                            <w:left w:val="none" w:sz="0" w:space="0" w:color="auto"/>
                                            <w:bottom w:val="none" w:sz="0" w:space="0" w:color="auto"/>
                                            <w:right w:val="none" w:sz="0" w:space="0" w:color="auto"/>
                                          </w:divBdr>
                                          <w:divsChild>
                                            <w:div w:id="1299260297">
                                              <w:marLeft w:val="0"/>
                                              <w:marRight w:val="0"/>
                                              <w:marTop w:val="0"/>
                                              <w:marBottom w:val="0"/>
                                              <w:divBdr>
                                                <w:top w:val="none" w:sz="0" w:space="0" w:color="auto"/>
                                                <w:left w:val="none" w:sz="0" w:space="0" w:color="auto"/>
                                                <w:bottom w:val="none" w:sz="0" w:space="0" w:color="auto"/>
                                                <w:right w:val="none" w:sz="0" w:space="0" w:color="auto"/>
                                              </w:divBdr>
                                              <w:divsChild>
                                                <w:div w:id="830025446">
                                                  <w:marLeft w:val="0"/>
                                                  <w:marRight w:val="0"/>
                                                  <w:marTop w:val="0"/>
                                                  <w:marBottom w:val="0"/>
                                                  <w:divBdr>
                                                    <w:top w:val="none" w:sz="0" w:space="0" w:color="auto"/>
                                                    <w:left w:val="none" w:sz="0" w:space="0" w:color="auto"/>
                                                    <w:bottom w:val="none" w:sz="0" w:space="0" w:color="auto"/>
                                                    <w:right w:val="none" w:sz="0" w:space="0" w:color="auto"/>
                                                  </w:divBdr>
                                                  <w:divsChild>
                                                    <w:div w:id="18512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381869">
      <w:bodyDiv w:val="1"/>
      <w:marLeft w:val="0"/>
      <w:marRight w:val="0"/>
      <w:marTop w:val="0"/>
      <w:marBottom w:val="0"/>
      <w:divBdr>
        <w:top w:val="none" w:sz="0" w:space="0" w:color="auto"/>
        <w:left w:val="none" w:sz="0" w:space="0" w:color="auto"/>
        <w:bottom w:val="none" w:sz="0" w:space="0" w:color="auto"/>
        <w:right w:val="none" w:sz="0" w:space="0" w:color="auto"/>
      </w:divBdr>
      <w:divsChild>
        <w:div w:id="1968387839">
          <w:marLeft w:val="2"/>
          <w:marRight w:val="2"/>
          <w:marTop w:val="0"/>
          <w:marBottom w:val="0"/>
          <w:divBdr>
            <w:top w:val="none" w:sz="0" w:space="0" w:color="auto"/>
            <w:left w:val="none" w:sz="0" w:space="0" w:color="auto"/>
            <w:bottom w:val="none" w:sz="0" w:space="0" w:color="auto"/>
            <w:right w:val="none" w:sz="0" w:space="0" w:color="auto"/>
          </w:divBdr>
        </w:div>
      </w:divsChild>
    </w:div>
    <w:div w:id="1624386031">
      <w:bodyDiv w:val="1"/>
      <w:marLeft w:val="0"/>
      <w:marRight w:val="0"/>
      <w:marTop w:val="0"/>
      <w:marBottom w:val="0"/>
      <w:divBdr>
        <w:top w:val="none" w:sz="0" w:space="0" w:color="auto"/>
        <w:left w:val="none" w:sz="0" w:space="0" w:color="auto"/>
        <w:bottom w:val="none" w:sz="0" w:space="0" w:color="auto"/>
        <w:right w:val="none" w:sz="0" w:space="0" w:color="auto"/>
      </w:divBdr>
    </w:div>
    <w:div w:id="1683975520">
      <w:bodyDiv w:val="1"/>
      <w:marLeft w:val="0"/>
      <w:marRight w:val="0"/>
      <w:marTop w:val="0"/>
      <w:marBottom w:val="0"/>
      <w:divBdr>
        <w:top w:val="none" w:sz="0" w:space="0" w:color="auto"/>
        <w:left w:val="none" w:sz="0" w:space="0" w:color="auto"/>
        <w:bottom w:val="none" w:sz="0" w:space="0" w:color="auto"/>
        <w:right w:val="none" w:sz="0" w:space="0" w:color="auto"/>
      </w:divBdr>
    </w:div>
    <w:div w:id="1767918904">
      <w:bodyDiv w:val="1"/>
      <w:marLeft w:val="0"/>
      <w:marRight w:val="0"/>
      <w:marTop w:val="0"/>
      <w:marBottom w:val="0"/>
      <w:divBdr>
        <w:top w:val="none" w:sz="0" w:space="0" w:color="auto"/>
        <w:left w:val="none" w:sz="0" w:space="0" w:color="auto"/>
        <w:bottom w:val="none" w:sz="0" w:space="0" w:color="auto"/>
        <w:right w:val="none" w:sz="0" w:space="0" w:color="auto"/>
      </w:divBdr>
      <w:divsChild>
        <w:div w:id="1786390830">
          <w:marLeft w:val="2"/>
          <w:marRight w:val="2"/>
          <w:marTop w:val="0"/>
          <w:marBottom w:val="0"/>
          <w:divBdr>
            <w:top w:val="none" w:sz="0" w:space="0" w:color="auto"/>
            <w:left w:val="none" w:sz="0" w:space="0" w:color="auto"/>
            <w:bottom w:val="none" w:sz="0" w:space="0" w:color="auto"/>
            <w:right w:val="none" w:sz="0" w:space="0" w:color="auto"/>
          </w:divBdr>
        </w:div>
      </w:divsChild>
    </w:div>
    <w:div w:id="1881747036">
      <w:bodyDiv w:val="1"/>
      <w:marLeft w:val="0"/>
      <w:marRight w:val="0"/>
      <w:marTop w:val="0"/>
      <w:marBottom w:val="0"/>
      <w:divBdr>
        <w:top w:val="none" w:sz="0" w:space="0" w:color="auto"/>
        <w:left w:val="none" w:sz="0" w:space="0" w:color="auto"/>
        <w:bottom w:val="none" w:sz="0" w:space="0" w:color="auto"/>
        <w:right w:val="none" w:sz="0" w:space="0" w:color="auto"/>
      </w:divBdr>
    </w:div>
    <w:div w:id="1979843672">
      <w:bodyDiv w:val="1"/>
      <w:marLeft w:val="0"/>
      <w:marRight w:val="0"/>
      <w:marTop w:val="0"/>
      <w:marBottom w:val="0"/>
      <w:divBdr>
        <w:top w:val="none" w:sz="0" w:space="0" w:color="auto"/>
        <w:left w:val="none" w:sz="0" w:space="0" w:color="auto"/>
        <w:bottom w:val="none" w:sz="0" w:space="0" w:color="auto"/>
        <w:right w:val="none" w:sz="0" w:space="0" w:color="auto"/>
      </w:divBdr>
      <w:divsChild>
        <w:div w:id="1014111577">
          <w:marLeft w:val="2"/>
          <w:marRight w:val="2"/>
          <w:marTop w:val="0"/>
          <w:marBottom w:val="0"/>
          <w:divBdr>
            <w:top w:val="none" w:sz="0" w:space="0" w:color="auto"/>
            <w:left w:val="none" w:sz="0" w:space="0" w:color="auto"/>
            <w:bottom w:val="none" w:sz="0" w:space="0" w:color="auto"/>
            <w:right w:val="none" w:sz="0" w:space="0" w:color="auto"/>
          </w:divBdr>
        </w:div>
      </w:divsChild>
    </w:div>
    <w:div w:id="2009139123">
      <w:bodyDiv w:val="1"/>
      <w:marLeft w:val="0"/>
      <w:marRight w:val="0"/>
      <w:marTop w:val="0"/>
      <w:marBottom w:val="0"/>
      <w:divBdr>
        <w:top w:val="none" w:sz="0" w:space="0" w:color="auto"/>
        <w:left w:val="none" w:sz="0" w:space="0" w:color="auto"/>
        <w:bottom w:val="none" w:sz="0" w:space="0" w:color="auto"/>
        <w:right w:val="none" w:sz="0" w:space="0" w:color="auto"/>
      </w:divBdr>
    </w:div>
    <w:div w:id="2019042052">
      <w:bodyDiv w:val="1"/>
      <w:marLeft w:val="0"/>
      <w:marRight w:val="0"/>
      <w:marTop w:val="0"/>
      <w:marBottom w:val="0"/>
      <w:divBdr>
        <w:top w:val="none" w:sz="0" w:space="0" w:color="auto"/>
        <w:left w:val="none" w:sz="0" w:space="0" w:color="auto"/>
        <w:bottom w:val="none" w:sz="0" w:space="0" w:color="auto"/>
        <w:right w:val="none" w:sz="0" w:space="0" w:color="auto"/>
      </w:divBdr>
    </w:div>
    <w:div w:id="2079547719">
      <w:bodyDiv w:val="1"/>
      <w:marLeft w:val="0"/>
      <w:marRight w:val="0"/>
      <w:marTop w:val="0"/>
      <w:marBottom w:val="0"/>
      <w:divBdr>
        <w:top w:val="none" w:sz="0" w:space="0" w:color="auto"/>
        <w:left w:val="none" w:sz="0" w:space="0" w:color="auto"/>
        <w:bottom w:val="none" w:sz="0" w:space="0" w:color="auto"/>
        <w:right w:val="none" w:sz="0" w:space="0" w:color="auto"/>
      </w:divBdr>
    </w:div>
    <w:div w:id="20814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ccegrantsadministration@qed.qld.gov.au" TargetMode="External"/><Relationship Id="rId18" Type="http://schemas.openxmlformats.org/officeDocument/2006/relationships/hyperlink" Target="https://www.dsdsatsip.qld.gov.au/resources/dsdsatsip/about/contact/qld-regional-map.pdf" TargetMode="External"/><Relationship Id="rId26" Type="http://schemas.openxmlformats.org/officeDocument/2006/relationships/hyperlink" Target="http://dictionary.cambridge.org/dictionary/english/person" TargetMode="External"/><Relationship Id="rId39" Type="http://schemas.openxmlformats.org/officeDocument/2006/relationships/customXml" Target="../customXml/item4.xml"/><Relationship Id="rId21" Type="http://schemas.openxmlformats.org/officeDocument/2006/relationships/hyperlink" Target="https://www.qld.gov.au/about/putting-qld-kids-firs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arlychildhood.qld.gov.au/grants-and-funding/grants-management" TargetMode="External"/><Relationship Id="rId17" Type="http://schemas.openxmlformats.org/officeDocument/2006/relationships/hyperlink" Target="https://www.abs.gov.au/ausstats/abs@.nsf/Lookup/2901.0Chapter29552016" TargetMode="External"/><Relationship Id="rId25" Type="http://schemas.openxmlformats.org/officeDocument/2006/relationships/hyperlink" Target="https://earlychildhood.qld.gov.au/sector-news-and-resources/teaching-and-learning-resources/supported-playgroups"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naccho.org.au/" TargetMode="External"/><Relationship Id="rId20" Type="http://schemas.openxmlformats.org/officeDocument/2006/relationships/hyperlink" Target="https://earlychildhood.qld.gov.au/fundingAndSupport/Documents/financial-accountability-form-periodic-financial-return.pdf" TargetMode="External"/><Relationship Id="rId29" Type="http://schemas.openxmlformats.org/officeDocument/2006/relationships/hyperlink" Target="http://dictionary.cambridge.org/dictionary/english/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grants.osr.qld.gov.au/portal/" TargetMode="External"/><Relationship Id="rId24" Type="http://schemas.openxmlformats.org/officeDocument/2006/relationships/hyperlink" Target="https://www.forgov.qld.gov.au/__data/assets/pdf_file/0028/452782/updatedserviceagreementstandardterms.pdf" TargetMode="External"/><Relationship Id="rId32" Type="http://schemas.openxmlformats.org/officeDocument/2006/relationships/header" Target="header1.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oric.gov.au/" TargetMode="External"/><Relationship Id="rId23" Type="http://schemas.openxmlformats.org/officeDocument/2006/relationships/hyperlink" Target="https://www.abs.gov.au/statistics/standards/australian-statistical-geography-standard-asgs-edition-3/jul2021-jun2026/main-structure-and-greater-capital-city-statistical-areas/statistical-area-level-3" TargetMode="External"/><Relationship Id="rId28" Type="http://schemas.openxmlformats.org/officeDocument/2006/relationships/hyperlink" Target="http://dictionary.cambridge.org/dictionary/english/group" TargetMode="External"/><Relationship Id="rId36" Type="http://schemas.openxmlformats.org/officeDocument/2006/relationships/theme" Target="theme/theme1.xml"/><Relationship Id="rId10" Type="http://schemas.openxmlformats.org/officeDocument/2006/relationships/hyperlink" Target="https://www.forgov.qld.gov.au/__data/assets/pdf_file/0028/452782/updatedserviceagreementstandardterms.pdf" TargetMode="External"/><Relationship Id="rId19" Type="http://schemas.openxmlformats.org/officeDocument/2006/relationships/hyperlink" Target="https://earlychildhood.qld.gov.au/grants-and-funding/early-years-services-funding/category-resources" TargetMode="External"/><Relationship Id="rId31" Type="http://schemas.openxmlformats.org/officeDocument/2006/relationships/hyperlink" Target="http://dictionary.cambridge.org/dictionary/english/intended" TargetMode="External"/><Relationship Id="rId4" Type="http://schemas.openxmlformats.org/officeDocument/2006/relationships/settings" Target="settings.xml"/><Relationship Id="rId9" Type="http://schemas.openxmlformats.org/officeDocument/2006/relationships/hyperlink" Target="https://earlychildhood.qld.gov.au/grants-and-funding/early-years-services-funding/category-resources" TargetMode="External"/><Relationship Id="rId14" Type="http://schemas.openxmlformats.org/officeDocument/2006/relationships/hyperlink" Target="https://www.closingthegap.gov.au/sites/default/files/2022-09/ctg-national-agreement_apr-21-comm-infra-targets-updated-24-august-2022_0.pdf" TargetMode="External"/><Relationship Id="rId22"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27" Type="http://schemas.openxmlformats.org/officeDocument/2006/relationships/hyperlink" Target="http://dictionary.cambridge.org/dictionary/english/particular" TargetMode="External"/><Relationship Id="rId30" Type="http://schemas.openxmlformats.org/officeDocument/2006/relationships/hyperlink" Target="http://dictionary.cambridge.org/dictionary/english/direct"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MCINTOSH, Alex</DisplayName>
        <AccountId>28</AccountId>
        <AccountType/>
      </UserInfo>
    </PPLastReviewedBy>
    <PPContentOwner xmlns="687c0ba5-25f6-467d-a8e9-4285ca7a69ae">
      <UserInfo>
        <DisplayName>WORRELL, Jane</DisplayName>
        <AccountId>31</AccountId>
        <AccountType/>
      </UserInfo>
    </PPContentOwner>
    <PPPublishedNotificationAddresses xmlns="687c0ba5-25f6-467d-a8e9-4285ca7a69ae" xsi:nil="true"/>
    <PublishingExpirationDate xmlns="http://schemas.microsoft.com/sharepoint/v3" xsi:nil="true"/>
    <PPModeratedDate xmlns="687c0ba5-25f6-467d-a8e9-4285ca7a69ae">2024-07-31T01:15:18+00:00</PPModeratedDate>
    <PPLastReviewedDate xmlns="687c0ba5-25f6-467d-a8e9-4285ca7a69ae">2024-07-31T01:15:19+00:00</PPLastReviewedDate>
    <PPModeratedBy xmlns="687c0ba5-25f6-467d-a8e9-4285ca7a69ae">
      <UserInfo>
        <DisplayName>MCINTOSH, Alex</DisplayName>
        <AccountId>28</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BDD7A189-9AB2-47D6-9595-35CD8BA10D47}">
  <ds:schemaRefs>
    <ds:schemaRef ds:uri="http://schemas.openxmlformats.org/officeDocument/2006/bibliography"/>
  </ds:schemaRefs>
</ds:datastoreItem>
</file>

<file path=customXml/itemProps2.xml><?xml version="1.0" encoding="utf-8"?>
<ds:datastoreItem xmlns:ds="http://schemas.openxmlformats.org/officeDocument/2006/customXml" ds:itemID="{8D506774-A95A-40FA-8211-C81FFAE54E73}"/>
</file>

<file path=customXml/itemProps3.xml><?xml version="1.0" encoding="utf-8"?>
<ds:datastoreItem xmlns:ds="http://schemas.openxmlformats.org/officeDocument/2006/customXml" ds:itemID="{67C0F248-D863-4609-A81E-8795EBE312E7}"/>
</file>

<file path=customXml/itemProps4.xml><?xml version="1.0" encoding="utf-8"?>
<ds:datastoreItem xmlns:ds="http://schemas.openxmlformats.org/officeDocument/2006/customXml" ds:itemID="{F0B6AA60-164E-4D1C-8C23-121C04B1CA45}"/>
</file>

<file path=docProps/app.xml><?xml version="1.0" encoding="utf-8"?>
<Properties xmlns="http://schemas.openxmlformats.org/officeDocument/2006/extended-properties" xmlns:vt="http://schemas.openxmlformats.org/officeDocument/2006/docPropsVTypes">
  <Template>Normal.dotm</Template>
  <TotalTime>3</TotalTime>
  <Pages>14</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29957</CharactersWithSpaces>
  <SharedDoc>false</SharedDoc>
  <HLinks>
    <vt:vector size="66" baseType="variant">
      <vt:variant>
        <vt:i4>3997787</vt:i4>
      </vt:variant>
      <vt:variant>
        <vt:i4>30</vt:i4>
      </vt:variant>
      <vt:variant>
        <vt:i4>0</vt:i4>
      </vt:variant>
      <vt:variant>
        <vt:i4>5</vt:i4>
      </vt:variant>
      <vt:variant>
        <vt:lpwstr>mailto:FundingandPerformance.ProgramManagement@dete.qld.gov.au</vt:lpwstr>
      </vt:variant>
      <vt:variant>
        <vt:lpwstr/>
      </vt:variant>
      <vt:variant>
        <vt:i4>3997787</vt:i4>
      </vt:variant>
      <vt:variant>
        <vt:i4>27</vt:i4>
      </vt:variant>
      <vt:variant>
        <vt:i4>0</vt:i4>
      </vt:variant>
      <vt:variant>
        <vt:i4>5</vt:i4>
      </vt:variant>
      <vt:variant>
        <vt:lpwstr>mailto:FundingandPerformance.ProgramManagement@dete.qld.gov.au</vt:lpwstr>
      </vt:variant>
      <vt:variant>
        <vt:lpwstr/>
      </vt:variant>
      <vt:variant>
        <vt:i4>6422640</vt:i4>
      </vt:variant>
      <vt:variant>
        <vt:i4>24</vt:i4>
      </vt:variant>
      <vt:variant>
        <vt:i4>0</vt:i4>
      </vt:variant>
      <vt:variant>
        <vt:i4>5</vt:i4>
      </vt:variant>
      <vt:variant>
        <vt:lpwstr>http://deta.qld.gov.au/earlychildhood/service/early-years-services.html</vt:lpwstr>
      </vt:variant>
      <vt:variant>
        <vt:lpwstr/>
      </vt:variant>
      <vt:variant>
        <vt:i4>6357038</vt:i4>
      </vt:variant>
      <vt:variant>
        <vt:i4>21</vt:i4>
      </vt:variant>
      <vt:variant>
        <vt:i4>0</vt:i4>
      </vt:variant>
      <vt:variant>
        <vt:i4>5</vt:i4>
      </vt:variant>
      <vt:variant>
        <vt:lpwstr>http://deta.qld.gov.au/earlychildhood/service/grants/index.html</vt:lpwstr>
      </vt:variant>
      <vt:variant>
        <vt:lpwstr/>
      </vt:variant>
      <vt:variant>
        <vt:i4>8323187</vt:i4>
      </vt:variant>
      <vt:variant>
        <vt:i4>18</vt:i4>
      </vt:variant>
      <vt:variant>
        <vt:i4>0</vt:i4>
      </vt:variant>
      <vt:variant>
        <vt:i4>5</vt:i4>
      </vt:variant>
      <vt:variant>
        <vt:lpwstr>http://deta.qld.gov.au/earlychildhood/service/grants/qgrants/index.html</vt:lpwstr>
      </vt:variant>
      <vt:variant>
        <vt:lpwstr/>
      </vt:variant>
      <vt:variant>
        <vt:i4>2752638</vt:i4>
      </vt:variant>
      <vt:variant>
        <vt:i4>15</vt:i4>
      </vt:variant>
      <vt:variant>
        <vt:i4>0</vt:i4>
      </vt:variant>
      <vt:variant>
        <vt:i4>5</vt:i4>
      </vt:variant>
      <vt:variant>
        <vt:lpwstr>https://qgrants.osr.qld.gov.au/portal/</vt:lpwstr>
      </vt:variant>
      <vt:variant>
        <vt:lpwstr/>
      </vt:variant>
      <vt:variant>
        <vt:i4>6357038</vt:i4>
      </vt:variant>
      <vt:variant>
        <vt:i4>12</vt:i4>
      </vt:variant>
      <vt:variant>
        <vt:i4>0</vt:i4>
      </vt:variant>
      <vt:variant>
        <vt:i4>5</vt:i4>
      </vt:variant>
      <vt:variant>
        <vt:lpwstr>http://deta.qld.gov.au/earlychildhood/service/grants/index.html</vt:lpwstr>
      </vt:variant>
      <vt:variant>
        <vt:lpwstr/>
      </vt:variant>
      <vt:variant>
        <vt:i4>7733300</vt:i4>
      </vt:variant>
      <vt:variant>
        <vt:i4>9</vt:i4>
      </vt:variant>
      <vt:variant>
        <vt:i4>0</vt:i4>
      </vt:variant>
      <vt:variant>
        <vt:i4>5</vt:i4>
      </vt:variant>
      <vt:variant>
        <vt:lpwstr>http://deta.qld.gov.au/earlychildhood/service/framework/index.html</vt:lpwstr>
      </vt:variant>
      <vt:variant>
        <vt:lpwstr/>
      </vt:variant>
      <vt:variant>
        <vt:i4>4849673</vt:i4>
      </vt:variant>
      <vt:variant>
        <vt:i4>6</vt:i4>
      </vt:variant>
      <vt:variant>
        <vt:i4>0</vt:i4>
      </vt:variant>
      <vt:variant>
        <vt:i4>5</vt:i4>
      </vt:variant>
      <vt:variant>
        <vt:lpwstr>http://education.gov.au/information-becoming-approved-child-care-service</vt:lpwstr>
      </vt:variant>
      <vt:variant>
        <vt:lpwstr/>
      </vt:variant>
      <vt:variant>
        <vt:i4>2097203</vt:i4>
      </vt:variant>
      <vt:variant>
        <vt:i4>3</vt:i4>
      </vt:variant>
      <vt:variant>
        <vt:i4>0</vt:i4>
      </vt:variant>
      <vt:variant>
        <vt:i4>5</vt:i4>
      </vt:variant>
      <vt:variant>
        <vt:lpwstr>http://deta.qld.gov.au/earlychildhood/service/access-kindy/central-gov-bodies.html</vt:lpwstr>
      </vt:variant>
      <vt:variant>
        <vt:lpwstr/>
      </vt:variant>
      <vt:variant>
        <vt:i4>4718657</vt:i4>
      </vt:variant>
      <vt:variant>
        <vt:i4>0</vt:i4>
      </vt:variant>
      <vt:variant>
        <vt:i4>0</vt:i4>
      </vt:variant>
      <vt:variant>
        <vt:i4>5</vt:i4>
      </vt:variant>
      <vt:variant>
        <vt:lpwstr>http://deta.qld.gov.au/earlychildhood/service/access-kindy/kindy-fund-scheme.html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Buderim funding information paper</dc:title>
  <dc:subject/>
  <dc:creator>Queensland Government</dc:creator>
  <cp:keywords>Buderim; funding information; paper;</cp:keywords>
  <dc:description/>
  <cp:revision>4</cp:revision>
  <cp:lastPrinted>2021-06-10T00:15:00Z</cp:lastPrinted>
  <dcterms:created xsi:type="dcterms:W3CDTF">2024-07-29T01:23:00Z</dcterms:created>
  <dcterms:modified xsi:type="dcterms:W3CDTF">2024-07-30T23:15:00Z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