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578CC" w14:textId="20712A5A" w:rsidR="005D5CD7" w:rsidRPr="00647F1E" w:rsidRDefault="005D5CD7" w:rsidP="005E2C8C">
      <w:pPr>
        <w:pStyle w:val="Heading2"/>
        <w:spacing w:before="0" w:after="0" w:line="240" w:lineRule="auto"/>
        <w:rPr>
          <w:b/>
          <w:bCs w:val="0"/>
          <w:szCs w:val="32"/>
        </w:rPr>
      </w:pPr>
      <w:r w:rsidRPr="00647F1E">
        <w:rPr>
          <w:b/>
          <w:bCs w:val="0"/>
          <w:noProof/>
          <w:szCs w:val="32"/>
          <w:lang w:eastAsia="en-AU"/>
        </w:rPr>
        <mc:AlternateContent>
          <mc:Choice Requires="wps">
            <w:drawing>
              <wp:anchor distT="0" distB="0" distL="114300" distR="114300" simplePos="0" relativeHeight="251659264" behindDoc="1" locked="0" layoutInCell="1" allowOverlap="1" wp14:anchorId="0D74FEC8" wp14:editId="4B861600">
                <wp:simplePos x="0" y="0"/>
                <wp:positionH relativeFrom="margin">
                  <wp:align>left</wp:align>
                </wp:positionH>
                <wp:positionV relativeFrom="page">
                  <wp:posOffset>896620</wp:posOffset>
                </wp:positionV>
                <wp:extent cx="14135100" cy="4064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14135100" cy="406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2063BD" w14:textId="38E654E3" w:rsidR="005D5CD7" w:rsidRPr="005E2C8C" w:rsidRDefault="005E2C8C" w:rsidP="005D5CD7">
                            <w:pPr>
                              <w:pStyle w:val="Heading1"/>
                              <w:tabs>
                                <w:tab w:val="left" w:pos="3119"/>
                              </w:tabs>
                              <w:rPr>
                                <w:sz w:val="36"/>
                                <w:szCs w:val="36"/>
                              </w:rPr>
                            </w:pPr>
                            <w:r w:rsidRPr="005E2C8C">
                              <w:rPr>
                                <w:sz w:val="36"/>
                                <w:szCs w:val="36"/>
                              </w:rPr>
                              <w:t xml:space="preserve">Kindy Uplift planning – </w:t>
                            </w:r>
                            <w:r w:rsidR="003D2CAA">
                              <w:rPr>
                                <w:sz w:val="36"/>
                                <w:szCs w:val="36"/>
                              </w:rPr>
                              <w:t xml:space="preserve">Support Resource for step 1 – Collect Data </w:t>
                            </w:r>
                            <w:r w:rsidRPr="005E2C8C">
                              <w:rPr>
                                <w:sz w:val="36"/>
                                <w:szCs w:val="36"/>
                              </w:rPr>
                              <w:t>template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4FEC8" id="_x0000_t202" coordsize="21600,21600" o:spt="202" path="m,l,21600r21600,l21600,xe">
                <v:stroke joinstyle="miter"/>
                <v:path gradientshapeok="t" o:connecttype="rect"/>
              </v:shapetype>
              <v:shape id="Text Box 3" o:spid="_x0000_s1026" type="#_x0000_t202" style="position:absolute;margin-left:0;margin-top:70.6pt;width:1113pt;height:3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" filled="f" stroked="f">
                <v:textbox inset="0,0,0,0">
                  <w:txbxContent>
                    <w:p w14:paraId="052063BD" w14:textId="38E654E3" w:rsidR="005D5CD7" w:rsidRPr="005E2C8C" w:rsidRDefault="005E2C8C" w:rsidP="005D5CD7">
                      <w:pPr>
                        <w:pStyle w:val="Heading1"/>
                        <w:tabs>
                          <w:tab w:val="left" w:pos="3119"/>
                        </w:tabs>
                        <w:rPr>
                          <w:sz w:val="36"/>
                          <w:szCs w:val="36"/>
                        </w:rPr>
                      </w:pPr>
                      <w:r w:rsidRPr="005E2C8C">
                        <w:rPr>
                          <w:sz w:val="36"/>
                          <w:szCs w:val="36"/>
                        </w:rPr>
                        <w:t xml:space="preserve">Kindy Uplift planning – </w:t>
                      </w:r>
                      <w:r w:rsidR="003D2CAA">
                        <w:rPr>
                          <w:sz w:val="36"/>
                          <w:szCs w:val="36"/>
                        </w:rPr>
                        <w:t xml:space="preserve">Support Resource for step 1 – Collect Data </w:t>
                      </w:r>
                      <w:r w:rsidRPr="005E2C8C">
                        <w:rPr>
                          <w:sz w:val="36"/>
                          <w:szCs w:val="36"/>
                        </w:rPr>
                        <w:t>template</w:t>
                      </w:r>
                    </w:p>
                  </w:txbxContent>
                </v:textbox>
                <w10:wrap anchorx="margin" anchory="page"/>
              </v:shape>
            </w:pict>
          </mc:Fallback>
        </mc:AlternateContent>
      </w:r>
      <w:r w:rsidR="005E2C8C" w:rsidRPr="00647F1E">
        <w:rPr>
          <w:b/>
          <w:bCs w:val="0"/>
          <w:szCs w:val="32"/>
        </w:rPr>
        <w:t>Kindy Name:</w:t>
      </w:r>
    </w:p>
    <w:p w14:paraId="6C774159" w14:textId="74F4EEF9" w:rsidR="005D5CD7" w:rsidRPr="003D2CAA" w:rsidRDefault="005E2C8C" w:rsidP="00647F1E">
      <w:pPr>
        <w:rPr>
          <w:b/>
          <w:bCs/>
          <w:sz w:val="32"/>
          <w:szCs w:val="32"/>
          <w:lang w:eastAsia="en-AU"/>
        </w:rPr>
      </w:pPr>
      <w:r w:rsidRPr="003D2CAA">
        <w:rPr>
          <w:rFonts w:cs="Arial"/>
          <w:b/>
          <w:color w:val="1B5899"/>
          <w:sz w:val="32"/>
          <w:szCs w:val="32"/>
        </w:rPr>
        <w:t xml:space="preserve">Advisory Support Contact: </w:t>
      </w:r>
    </w:p>
    <w:tbl>
      <w:tblPr>
        <w:tblStyle w:val="TableGrid"/>
        <w:tblW w:w="5000" w:type="pct"/>
        <w:tblBorders>
          <w:top w:val="single" w:sz="4" w:space="0" w:color="0F2C51" w:themeColor="text1"/>
          <w:left w:val="single" w:sz="4" w:space="0" w:color="0F2C51" w:themeColor="text1"/>
          <w:bottom w:val="single" w:sz="4" w:space="0" w:color="0F2C51" w:themeColor="text1"/>
          <w:right w:val="single" w:sz="4" w:space="0" w:color="0F2C51" w:themeColor="text1"/>
          <w:insideH w:val="single" w:sz="4" w:space="0" w:color="0F2C51" w:themeColor="text1"/>
          <w:insideV w:val="single" w:sz="4" w:space="0" w:color="0F2C51" w:themeColor="text1"/>
        </w:tblBorders>
        <w:tblLook w:val="04A0" w:firstRow="1" w:lastRow="0" w:firstColumn="1" w:lastColumn="0" w:noHBand="0" w:noVBand="1"/>
      </w:tblPr>
      <w:tblGrid>
        <w:gridCol w:w="4644"/>
        <w:gridCol w:w="17514"/>
      </w:tblGrid>
      <w:tr w:rsidR="003D2CAA" w:rsidRPr="0087204A" w14:paraId="3C862A45" w14:textId="77777777" w:rsidTr="003D2CAA">
        <w:trPr>
          <w:trHeight w:val="431"/>
        </w:trPr>
        <w:tc>
          <w:tcPr>
            <w:tcW w:w="1048" w:type="pct"/>
            <w:shd w:val="clear" w:color="auto" w:fill="1F5BA8" w:themeFill="text2" w:themeFillTint="BF"/>
          </w:tcPr>
          <w:p w14:paraId="17B140E8" w14:textId="77777777" w:rsidR="003D2CAA" w:rsidRPr="0087204A" w:rsidRDefault="003D2CAA" w:rsidP="0074688F">
            <w:pPr>
              <w:spacing w:before="60" w:after="60"/>
              <w:rPr>
                <w:rFonts w:eastAsia="Aptos" w:cs="Arial"/>
                <w:b/>
                <w:bCs/>
                <w:color w:val="006666"/>
                <w:szCs w:val="21"/>
              </w:rPr>
            </w:pPr>
            <w:r w:rsidRPr="0087204A">
              <w:rPr>
                <w:rFonts w:eastAsia="Aptos" w:cs="Arial"/>
                <w:b/>
                <w:color w:val="FFFFFF"/>
                <w:szCs w:val="21"/>
              </w:rPr>
              <w:t>Data/</w:t>
            </w:r>
            <w:r>
              <w:rPr>
                <w:rFonts w:eastAsia="Aptos" w:cs="Arial"/>
                <w:b/>
                <w:color w:val="FFFFFF"/>
                <w:szCs w:val="21"/>
              </w:rPr>
              <w:t>o</w:t>
            </w:r>
            <w:r w:rsidRPr="0087204A">
              <w:rPr>
                <w:rFonts w:eastAsia="Aptos" w:cs="Arial"/>
                <w:b/>
                <w:color w:val="FFFFFF"/>
                <w:szCs w:val="21"/>
              </w:rPr>
              <w:t>bservations</w:t>
            </w:r>
          </w:p>
        </w:tc>
        <w:tc>
          <w:tcPr>
            <w:tcW w:w="3952" w:type="pct"/>
            <w:shd w:val="clear" w:color="auto" w:fill="1F5BA8" w:themeFill="text2" w:themeFillTint="BF"/>
          </w:tcPr>
          <w:p w14:paraId="0613B151" w14:textId="77777777" w:rsidR="003D2CAA" w:rsidRPr="0087204A" w:rsidRDefault="003D2CAA" w:rsidP="0074688F">
            <w:pPr>
              <w:spacing w:before="60" w:after="60"/>
              <w:rPr>
                <w:rFonts w:eastAsia="Aptos" w:cs="Arial"/>
                <w:b/>
                <w:bCs/>
                <w:color w:val="006666"/>
                <w:szCs w:val="21"/>
              </w:rPr>
            </w:pPr>
            <w:r w:rsidRPr="0087204A">
              <w:rPr>
                <w:rFonts w:eastAsia="Aptos" w:cs="Arial"/>
                <w:b/>
                <w:color w:val="FFFFFF"/>
                <w:szCs w:val="21"/>
              </w:rPr>
              <w:t xml:space="preserve">What did the data show/identify? </w:t>
            </w:r>
          </w:p>
        </w:tc>
      </w:tr>
      <w:tr w:rsidR="003D2CAA" w:rsidRPr="0087204A" w14:paraId="03518535" w14:textId="77777777" w:rsidTr="003D2CAA">
        <w:trPr>
          <w:trHeight w:val="2277"/>
        </w:trPr>
        <w:tc>
          <w:tcPr>
            <w:tcW w:w="1048" w:type="pct"/>
          </w:tcPr>
          <w:p w14:paraId="02107B9A" w14:textId="77777777" w:rsidR="003D2CAA" w:rsidRPr="003D2CAA" w:rsidRDefault="003D2CAA" w:rsidP="003D2CAA">
            <w:pPr>
              <w:rPr>
                <w:rFonts w:cs="Arial"/>
                <w:b/>
                <w:color w:val="1B5899"/>
                <w:sz w:val="24"/>
              </w:rPr>
            </w:pPr>
            <w:r w:rsidRPr="003D2CAA">
              <w:rPr>
                <w:rFonts w:cs="Arial"/>
                <w:b/>
                <w:color w:val="1B5899"/>
                <w:sz w:val="24"/>
              </w:rPr>
              <w:t>Child</w:t>
            </w:r>
          </w:p>
          <w:p w14:paraId="4D6270F3" w14:textId="77777777" w:rsidR="003D2CAA" w:rsidRPr="003D2CAA" w:rsidRDefault="003D2CAA" w:rsidP="003D2CAA">
            <w:pPr>
              <w:rPr>
                <w:rFonts w:cs="Arial"/>
                <w:bCs/>
                <w:color w:val="1B5899"/>
                <w:sz w:val="20"/>
                <w:szCs w:val="20"/>
              </w:rPr>
            </w:pPr>
            <w:r w:rsidRPr="003D2CAA">
              <w:rPr>
                <w:rFonts w:cs="Arial"/>
                <w:bCs/>
                <w:color w:val="1B5899"/>
                <w:sz w:val="20"/>
                <w:szCs w:val="20"/>
              </w:rPr>
              <w:t>Information about the strengths and needs of children (and families) within the kindergarten service and community-wide</w:t>
            </w:r>
          </w:p>
        </w:tc>
        <w:tc>
          <w:tcPr>
            <w:tcW w:w="3952" w:type="pct"/>
            <w:shd w:val="clear" w:color="auto" w:fill="FFFFFF"/>
          </w:tcPr>
          <w:p w14:paraId="54940859" w14:textId="77777777" w:rsidR="003D2CAA" w:rsidRPr="0087204A" w:rsidRDefault="003D2CAA" w:rsidP="0074688F">
            <w:pPr>
              <w:rPr>
                <w:rFonts w:eastAsia="Aptos" w:cs="Arial"/>
                <w:b/>
                <w:bCs/>
                <w:color w:val="006666"/>
                <w:sz w:val="32"/>
                <w:szCs w:val="32"/>
              </w:rPr>
            </w:pPr>
            <w:r w:rsidRPr="0087204A">
              <w:rPr>
                <w:rFonts w:eastAsia="Aptos" w:cs="Arial"/>
                <w:b/>
                <w:bCs/>
                <w:noProof/>
                <w:color w:val="006666"/>
                <w:sz w:val="32"/>
                <w:szCs w:val="32"/>
              </w:rPr>
              <mc:AlternateContent>
                <mc:Choice Requires="wps">
                  <w:drawing>
                    <wp:anchor distT="0" distB="0" distL="114300" distR="114300" simplePos="0" relativeHeight="251661312" behindDoc="0" locked="0" layoutInCell="1" allowOverlap="1" wp14:anchorId="13A4B1BE" wp14:editId="30437A66">
                      <wp:simplePos x="0" y="0"/>
                      <wp:positionH relativeFrom="column">
                        <wp:posOffset>73660</wp:posOffset>
                      </wp:positionH>
                      <wp:positionV relativeFrom="paragraph">
                        <wp:posOffset>88926</wp:posOffset>
                      </wp:positionV>
                      <wp:extent cx="6626431" cy="665018"/>
                      <wp:effectExtent l="0" t="0" r="3175" b="1905"/>
                      <wp:wrapNone/>
                      <wp:docPr id="22" name="Text Box 22"/>
                      <wp:cNvGraphicFramePr/>
                      <a:graphic xmlns:a="http://schemas.openxmlformats.org/drawingml/2006/main">
                        <a:graphicData uri="http://schemas.microsoft.com/office/word/2010/wordprocessingShape">
                          <wps:wsp>
                            <wps:cNvSpPr txBox="1"/>
                            <wps:spPr>
                              <a:xfrm>
                                <a:off x="0" y="0"/>
                                <a:ext cx="6626431" cy="665018"/>
                              </a:xfrm>
                              <a:prstGeom prst="rect">
                                <a:avLst/>
                              </a:prstGeom>
                              <a:solidFill>
                                <a:srgbClr val="FFFFFF"/>
                              </a:solidFill>
                              <a:ln w="6350">
                                <a:noFill/>
                              </a:ln>
                            </wps:spPr>
                            <wps:txbx>
                              <w:txbxContent>
                                <w:p w14:paraId="4326AB65" w14:textId="77777777" w:rsidR="003D2CAA" w:rsidRPr="003D2CAA" w:rsidRDefault="003D2CAA" w:rsidP="003D2CAA">
                                  <w:pPr>
                                    <w:pStyle w:val="ListParagraph"/>
                                    <w:numPr>
                                      <w:ilvl w:val="0"/>
                                      <w:numId w:val="7"/>
                                    </w:numPr>
                                    <w:spacing w:line="240" w:lineRule="auto"/>
                                    <w:rPr>
                                      <w:color w:val="A6A6A6"/>
                                      <w:sz w:val="20"/>
                                      <w:szCs w:val="20"/>
                                    </w:rPr>
                                  </w:pPr>
                                  <w:r w:rsidRPr="003D2CAA">
                                    <w:rPr>
                                      <w:color w:val="A6A6A6"/>
                                      <w:sz w:val="20"/>
                                      <w:szCs w:val="20"/>
                                    </w:rPr>
                                    <w:t>E.g. observations indicate that children often require support and scaffolding to communicate their needs to educators and peers</w:t>
                                  </w:r>
                                </w:p>
                                <w:p w14:paraId="3D8A2951" w14:textId="77777777" w:rsidR="003D2CAA" w:rsidRPr="003D2CAA" w:rsidRDefault="003D2CAA" w:rsidP="003D2CAA">
                                  <w:pPr>
                                    <w:pStyle w:val="ListParagraph"/>
                                    <w:numPr>
                                      <w:ilvl w:val="0"/>
                                      <w:numId w:val="7"/>
                                    </w:numPr>
                                    <w:spacing w:line="240" w:lineRule="auto"/>
                                    <w:rPr>
                                      <w:color w:val="A6A6A6"/>
                                      <w:sz w:val="20"/>
                                      <w:szCs w:val="20"/>
                                    </w:rPr>
                                  </w:pPr>
                                  <w:r w:rsidRPr="003D2CAA">
                                    <w:rPr>
                                      <w:color w:val="A6A6A6"/>
                                      <w:sz w:val="20"/>
                                      <w:szCs w:val="20"/>
                                    </w:rPr>
                                    <w:t>Family feedback has indicated that most families are seeking support around their child's self-regulation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A4B1BE" id="Text Box 22" o:spid="_x0000_s1027" type="#_x0000_t202" style="position:absolute;margin-left:5.8pt;margin-top:7pt;width:521.75pt;height:52.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" stroked="f" strokeweight=".5pt">
                      <v:textbox>
                        <w:txbxContent>
                          <w:p w14:paraId="4326AB65" w14:textId="77777777" w:rsidR="003D2CAA" w:rsidRPr="003D2CAA" w:rsidRDefault="003D2CAA" w:rsidP="003D2CAA">
                            <w:pPr>
                              <w:pStyle w:val="ListParagraph"/>
                              <w:numPr>
                                <w:ilvl w:val="0"/>
                                <w:numId w:val="7"/>
                              </w:numPr>
                              <w:spacing w:line="240" w:lineRule="auto"/>
                              <w:rPr>
                                <w:color w:val="A6A6A6"/>
                                <w:sz w:val="20"/>
                                <w:szCs w:val="20"/>
                              </w:rPr>
                            </w:pPr>
                            <w:r w:rsidRPr="003D2CAA">
                              <w:rPr>
                                <w:color w:val="A6A6A6"/>
                                <w:sz w:val="20"/>
                                <w:szCs w:val="20"/>
                              </w:rPr>
                              <w:t>E.g. observations indicate that children often require support and scaffolding to communicate their needs to educators and peers</w:t>
                            </w:r>
                          </w:p>
                          <w:p w14:paraId="3D8A2951" w14:textId="77777777" w:rsidR="003D2CAA" w:rsidRPr="003D2CAA" w:rsidRDefault="003D2CAA" w:rsidP="003D2CAA">
                            <w:pPr>
                              <w:pStyle w:val="ListParagraph"/>
                              <w:numPr>
                                <w:ilvl w:val="0"/>
                                <w:numId w:val="7"/>
                              </w:numPr>
                              <w:spacing w:line="240" w:lineRule="auto"/>
                              <w:rPr>
                                <w:color w:val="A6A6A6"/>
                                <w:sz w:val="20"/>
                                <w:szCs w:val="20"/>
                              </w:rPr>
                            </w:pPr>
                            <w:r w:rsidRPr="003D2CAA">
                              <w:rPr>
                                <w:color w:val="A6A6A6"/>
                                <w:sz w:val="20"/>
                                <w:szCs w:val="20"/>
                              </w:rPr>
                              <w:t>Family feedback has indicated that most families are seeking support around their child's self-regulation</w:t>
                            </w:r>
                          </w:p>
                        </w:txbxContent>
                      </v:textbox>
                    </v:shape>
                  </w:pict>
                </mc:Fallback>
              </mc:AlternateContent>
            </w:r>
          </w:p>
          <w:p w14:paraId="4E1128A8" w14:textId="77777777" w:rsidR="003D2CAA" w:rsidRPr="0087204A" w:rsidRDefault="003D2CAA" w:rsidP="0074688F">
            <w:pPr>
              <w:rPr>
                <w:rFonts w:eastAsia="Aptos" w:cs="Arial"/>
                <w:b/>
                <w:bCs/>
                <w:color w:val="006666"/>
                <w:sz w:val="32"/>
                <w:szCs w:val="32"/>
              </w:rPr>
            </w:pPr>
          </w:p>
        </w:tc>
      </w:tr>
      <w:tr w:rsidR="003D2CAA" w:rsidRPr="0087204A" w14:paraId="062B9D75" w14:textId="77777777" w:rsidTr="003D2CAA">
        <w:trPr>
          <w:trHeight w:val="2555"/>
        </w:trPr>
        <w:tc>
          <w:tcPr>
            <w:tcW w:w="1048" w:type="pct"/>
          </w:tcPr>
          <w:p w14:paraId="6970035D" w14:textId="77777777" w:rsidR="003D2CAA" w:rsidRPr="003D2CAA" w:rsidRDefault="003D2CAA" w:rsidP="003D2CAA">
            <w:pPr>
              <w:rPr>
                <w:rFonts w:cs="Arial"/>
                <w:b/>
                <w:color w:val="1B5899"/>
                <w:sz w:val="24"/>
              </w:rPr>
            </w:pPr>
            <w:r w:rsidRPr="003D2CAA">
              <w:rPr>
                <w:rFonts w:cs="Arial"/>
                <w:b/>
                <w:color w:val="1B5899"/>
                <w:sz w:val="24"/>
              </w:rPr>
              <w:t>Teacher and educator</w:t>
            </w:r>
          </w:p>
          <w:p w14:paraId="093E0113" w14:textId="77777777" w:rsidR="003D2CAA" w:rsidRPr="003D2CAA" w:rsidRDefault="003D2CAA" w:rsidP="003D2CAA">
            <w:pPr>
              <w:rPr>
                <w:rFonts w:cs="Arial"/>
                <w:bCs/>
                <w:color w:val="1B5899"/>
                <w:sz w:val="20"/>
                <w:szCs w:val="20"/>
              </w:rPr>
            </w:pPr>
            <w:r w:rsidRPr="003D2CAA">
              <w:rPr>
                <w:rFonts w:cs="Arial"/>
                <w:bCs/>
                <w:color w:val="1B5899"/>
                <w:sz w:val="20"/>
                <w:szCs w:val="20"/>
              </w:rPr>
              <w:t>Information about the strengths/capabilities and the needs of teachers and educators in the service across Kindy Uplift priority areas</w:t>
            </w:r>
          </w:p>
        </w:tc>
        <w:tc>
          <w:tcPr>
            <w:tcW w:w="3952" w:type="pct"/>
            <w:shd w:val="clear" w:color="auto" w:fill="FFFFFF"/>
          </w:tcPr>
          <w:p w14:paraId="2ABBEACE" w14:textId="77777777" w:rsidR="003D2CAA" w:rsidRPr="0087204A" w:rsidRDefault="003D2CAA" w:rsidP="0074688F">
            <w:pPr>
              <w:rPr>
                <w:rFonts w:eastAsia="Aptos" w:cs="Arial"/>
                <w:b/>
                <w:bCs/>
                <w:color w:val="006666"/>
                <w:sz w:val="32"/>
                <w:szCs w:val="32"/>
              </w:rPr>
            </w:pPr>
            <w:r w:rsidRPr="0087204A">
              <w:rPr>
                <w:rFonts w:eastAsia="Aptos" w:cs="Arial"/>
                <w:b/>
                <w:bCs/>
                <w:noProof/>
                <w:color w:val="006666"/>
                <w:sz w:val="32"/>
                <w:szCs w:val="32"/>
              </w:rPr>
              <mc:AlternateContent>
                <mc:Choice Requires="wps">
                  <w:drawing>
                    <wp:anchor distT="0" distB="0" distL="114300" distR="114300" simplePos="0" relativeHeight="251662336" behindDoc="0" locked="0" layoutInCell="1" allowOverlap="1" wp14:anchorId="27BB739F" wp14:editId="3EFDBFD8">
                      <wp:simplePos x="0" y="0"/>
                      <wp:positionH relativeFrom="column">
                        <wp:posOffset>4445</wp:posOffset>
                      </wp:positionH>
                      <wp:positionV relativeFrom="paragraph">
                        <wp:posOffset>19050</wp:posOffset>
                      </wp:positionV>
                      <wp:extent cx="6626431" cy="1463040"/>
                      <wp:effectExtent l="0" t="0" r="3175" b="3810"/>
                      <wp:wrapNone/>
                      <wp:docPr id="23" name="Text Box 23"/>
                      <wp:cNvGraphicFramePr/>
                      <a:graphic xmlns:a="http://schemas.openxmlformats.org/drawingml/2006/main">
                        <a:graphicData uri="http://schemas.microsoft.com/office/word/2010/wordprocessingShape">
                          <wps:wsp>
                            <wps:cNvSpPr txBox="1"/>
                            <wps:spPr>
                              <a:xfrm>
                                <a:off x="0" y="0"/>
                                <a:ext cx="6626431" cy="1463040"/>
                              </a:xfrm>
                              <a:prstGeom prst="rect">
                                <a:avLst/>
                              </a:prstGeom>
                              <a:solidFill>
                                <a:srgbClr val="FFFFFF"/>
                              </a:solidFill>
                              <a:ln w="6350">
                                <a:noFill/>
                              </a:ln>
                            </wps:spPr>
                            <wps:txbx>
                              <w:txbxContent>
                                <w:p w14:paraId="12ABAE8A"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E.g. educational leaders, teachers and educators have identified a need to improve skills in supporting children to regulate their own behaviour and respond appropriately to others, and to further develop their cultural responsiveness</w:t>
                                  </w:r>
                                </w:p>
                                <w:p w14:paraId="5F53AAA4"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 xml:space="preserve">As part of teachers and educators’ critical reflection, it was identified that teachers and educators would like to further develop their knowledge and understanding around the meaning of, and ways to create, cultural safety </w:t>
                                  </w:r>
                                </w:p>
                                <w:p w14:paraId="27C62C7F"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 xml:space="preserve">The Teacher and Educator Self-reflection Tool (above) </w:t>
                                  </w:r>
                                  <w:proofErr w:type="gramStart"/>
                                  <w:r w:rsidRPr="003D2CAA">
                                    <w:rPr>
                                      <w:color w:val="A6A6A6"/>
                                      <w:sz w:val="20"/>
                                      <w:szCs w:val="20"/>
                                    </w:rPr>
                                    <w:t>highlights</w:t>
                                  </w:r>
                                  <w:proofErr w:type="gramEnd"/>
                                  <w:r w:rsidRPr="003D2CAA">
                                    <w:rPr>
                                      <w:color w:val="A6A6A6"/>
                                      <w:sz w:val="20"/>
                                      <w:szCs w:val="20"/>
                                    </w:rPr>
                                    <w:t xml:space="preserve"> </w:t>
                                  </w:r>
                                  <w:proofErr w:type="gramStart"/>
                                  <w:r w:rsidRPr="003D2CAA">
                                    <w:rPr>
                                      <w:color w:val="A6A6A6"/>
                                      <w:sz w:val="20"/>
                                      <w:szCs w:val="20"/>
                                    </w:rPr>
                                    <w:t>a number of</w:t>
                                  </w:r>
                                  <w:proofErr w:type="gramEnd"/>
                                  <w:r w:rsidRPr="003D2CAA">
                                    <w:rPr>
                                      <w:color w:val="A6A6A6"/>
                                      <w:sz w:val="20"/>
                                      <w:szCs w:val="20"/>
                                    </w:rPr>
                                    <w:t xml:space="preserve"> teachers and educators who feel less confident with supporting children’s physicality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BB739F" id="Text Box 23" o:spid="_x0000_s1028" type="#_x0000_t202" style="position:absolute;margin-left:.35pt;margin-top:1.5pt;width:521.75pt;height:115.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" stroked="f" strokeweight=".5pt">
                      <v:textbox>
                        <w:txbxContent>
                          <w:p w14:paraId="12ABAE8A"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E.g. educational leaders, teachers and educators have identified a need to improve skills in supporting children to regulate their own behaviour and respond appropriately to others, and to further develop their cultural responsiveness</w:t>
                            </w:r>
                          </w:p>
                          <w:p w14:paraId="5F53AAA4"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 xml:space="preserve">As part of teachers and educators’ critical reflection, it was identified that teachers and educators would like to further develop their knowledge and understanding around the meaning of, and ways to create, cultural safety </w:t>
                            </w:r>
                          </w:p>
                          <w:p w14:paraId="27C62C7F"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 xml:space="preserve">The Teacher and Educator Self-reflection Tool (above) highlights </w:t>
                            </w:r>
                            <w:proofErr w:type="gramStart"/>
                            <w:r w:rsidRPr="003D2CAA">
                              <w:rPr>
                                <w:color w:val="A6A6A6"/>
                                <w:sz w:val="20"/>
                                <w:szCs w:val="20"/>
                              </w:rPr>
                              <w:t>a number of</w:t>
                            </w:r>
                            <w:proofErr w:type="gramEnd"/>
                            <w:r w:rsidRPr="003D2CAA">
                              <w:rPr>
                                <w:color w:val="A6A6A6"/>
                                <w:sz w:val="20"/>
                                <w:szCs w:val="20"/>
                              </w:rPr>
                              <w:t xml:space="preserve"> teachers and educators who feel less confident with supporting children’s physicality</w:t>
                            </w:r>
                          </w:p>
                        </w:txbxContent>
                      </v:textbox>
                    </v:shape>
                  </w:pict>
                </mc:Fallback>
              </mc:AlternateContent>
            </w:r>
          </w:p>
        </w:tc>
      </w:tr>
      <w:tr w:rsidR="003D2CAA" w:rsidRPr="0087204A" w14:paraId="0D3B3708" w14:textId="77777777" w:rsidTr="003D2CAA">
        <w:trPr>
          <w:trHeight w:val="2232"/>
        </w:trPr>
        <w:tc>
          <w:tcPr>
            <w:tcW w:w="1048" w:type="pct"/>
          </w:tcPr>
          <w:p w14:paraId="524442F5" w14:textId="77777777" w:rsidR="003D2CAA" w:rsidRPr="003D2CAA" w:rsidRDefault="003D2CAA" w:rsidP="003D2CAA">
            <w:pPr>
              <w:rPr>
                <w:rFonts w:cs="Arial"/>
                <w:b/>
                <w:color w:val="1B5899"/>
                <w:sz w:val="24"/>
              </w:rPr>
            </w:pPr>
            <w:r w:rsidRPr="003D2CAA">
              <w:rPr>
                <w:rFonts w:cs="Arial"/>
                <w:b/>
                <w:color w:val="1B5899"/>
                <w:sz w:val="24"/>
              </w:rPr>
              <w:t>Service</w:t>
            </w:r>
          </w:p>
          <w:p w14:paraId="1FC98659" w14:textId="77777777" w:rsidR="003D2CAA" w:rsidRPr="003D2CAA" w:rsidRDefault="003D2CAA" w:rsidP="003D2CAA">
            <w:pPr>
              <w:rPr>
                <w:rFonts w:cs="Arial"/>
                <w:bCs/>
                <w:color w:val="1B5899"/>
                <w:sz w:val="20"/>
                <w:szCs w:val="20"/>
              </w:rPr>
            </w:pPr>
            <w:r w:rsidRPr="003D2CAA">
              <w:rPr>
                <w:rFonts w:cs="Arial"/>
                <w:bCs/>
                <w:color w:val="1B5899"/>
                <w:sz w:val="20"/>
                <w:szCs w:val="20"/>
              </w:rPr>
              <w:t>Information that provides valuable data which informs the services practices and pedagogies at a service level</w:t>
            </w:r>
          </w:p>
        </w:tc>
        <w:tc>
          <w:tcPr>
            <w:tcW w:w="3952" w:type="pct"/>
            <w:shd w:val="clear" w:color="auto" w:fill="FFFFFF"/>
          </w:tcPr>
          <w:p w14:paraId="1133D9E7" w14:textId="77777777" w:rsidR="003D2CAA" w:rsidRPr="0087204A" w:rsidRDefault="003D2CAA" w:rsidP="0074688F">
            <w:pPr>
              <w:rPr>
                <w:rFonts w:eastAsia="Aptos" w:cs="Arial"/>
                <w:b/>
                <w:bCs/>
                <w:color w:val="006666"/>
                <w:sz w:val="32"/>
                <w:szCs w:val="32"/>
              </w:rPr>
            </w:pPr>
            <w:r w:rsidRPr="0087204A">
              <w:rPr>
                <w:rFonts w:eastAsia="Aptos" w:cs="Arial"/>
                <w:b/>
                <w:bCs/>
                <w:noProof/>
                <w:color w:val="006666"/>
                <w:sz w:val="32"/>
                <w:szCs w:val="32"/>
              </w:rPr>
              <mc:AlternateContent>
                <mc:Choice Requires="wps">
                  <w:drawing>
                    <wp:anchor distT="0" distB="0" distL="114300" distR="114300" simplePos="0" relativeHeight="251663360" behindDoc="0" locked="0" layoutInCell="1" allowOverlap="1" wp14:anchorId="4A7E5D88" wp14:editId="6CD718A0">
                      <wp:simplePos x="0" y="0"/>
                      <wp:positionH relativeFrom="column">
                        <wp:posOffset>2408</wp:posOffset>
                      </wp:positionH>
                      <wp:positionV relativeFrom="paragraph">
                        <wp:posOffset>18547</wp:posOffset>
                      </wp:positionV>
                      <wp:extent cx="6626431" cy="1116280"/>
                      <wp:effectExtent l="0" t="0" r="3175" b="8255"/>
                      <wp:wrapNone/>
                      <wp:docPr id="24" name="Text Box 24"/>
                      <wp:cNvGraphicFramePr/>
                      <a:graphic xmlns:a="http://schemas.openxmlformats.org/drawingml/2006/main">
                        <a:graphicData uri="http://schemas.microsoft.com/office/word/2010/wordprocessingShape">
                          <wps:wsp>
                            <wps:cNvSpPr txBox="1"/>
                            <wps:spPr>
                              <a:xfrm>
                                <a:off x="0" y="0"/>
                                <a:ext cx="6626431" cy="1116280"/>
                              </a:xfrm>
                              <a:prstGeom prst="rect">
                                <a:avLst/>
                              </a:prstGeom>
                              <a:solidFill>
                                <a:srgbClr val="FFFFFF"/>
                              </a:solidFill>
                              <a:ln w="6350">
                                <a:noFill/>
                              </a:ln>
                            </wps:spPr>
                            <wps:txbx>
                              <w:txbxContent>
                                <w:p w14:paraId="0C8CA527"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 xml:space="preserve">E.g. the QIP identifies a goal relating to element 5.2.2 Self-regulation that aligns with the child-level data collected through observations </w:t>
                                  </w:r>
                                </w:p>
                                <w:p w14:paraId="0AA888EF"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RAP - the service has added the action, cultural responsiveness for staff, as a focus on their reconciliation journey</w:t>
                                  </w:r>
                                </w:p>
                                <w:p w14:paraId="7E9A0266"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The Strategic Inclusion Plan indicates X% of children in the service are receiving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E5D88" id="Text Box 24" o:spid="_x0000_s1029" type="#_x0000_t202" style="position:absolute;margin-left:.2pt;margin-top:1.45pt;width:521.75pt;height:87.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" stroked="f" strokeweight=".5pt">
                      <v:textbox>
                        <w:txbxContent>
                          <w:p w14:paraId="0C8CA527"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 xml:space="preserve">E.g. the QIP identifies a goal relating to element 5.2.2 Self-regulation that aligns with the child-level data collected through observations </w:t>
                            </w:r>
                          </w:p>
                          <w:p w14:paraId="0AA888EF"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RAP - the service has added the action, cultural responsiveness for staff, as a focus on their reconciliation journey</w:t>
                            </w:r>
                          </w:p>
                          <w:p w14:paraId="7E9A0266" w14:textId="77777777" w:rsidR="003D2CAA" w:rsidRPr="003D2CAA" w:rsidRDefault="003D2CAA" w:rsidP="003D2CAA">
                            <w:pPr>
                              <w:pStyle w:val="ListParagraph"/>
                              <w:numPr>
                                <w:ilvl w:val="0"/>
                                <w:numId w:val="8"/>
                              </w:numPr>
                              <w:spacing w:line="240" w:lineRule="auto"/>
                              <w:rPr>
                                <w:color w:val="A6A6A6"/>
                                <w:sz w:val="20"/>
                                <w:szCs w:val="20"/>
                              </w:rPr>
                            </w:pPr>
                            <w:r w:rsidRPr="003D2CAA">
                              <w:rPr>
                                <w:color w:val="A6A6A6"/>
                                <w:sz w:val="20"/>
                                <w:szCs w:val="20"/>
                              </w:rPr>
                              <w:t>The Strategic Inclusion Plan indicates X% of children in the service are receiving support</w:t>
                            </w:r>
                          </w:p>
                        </w:txbxContent>
                      </v:textbox>
                    </v:shape>
                  </w:pict>
                </mc:Fallback>
              </mc:AlternateContent>
            </w:r>
          </w:p>
        </w:tc>
      </w:tr>
      <w:tr w:rsidR="003D2CAA" w:rsidRPr="0087204A" w14:paraId="70AC0E12" w14:textId="77777777" w:rsidTr="0074688F">
        <w:trPr>
          <w:trHeight w:val="1748"/>
        </w:trPr>
        <w:tc>
          <w:tcPr>
            <w:tcW w:w="1048" w:type="pct"/>
          </w:tcPr>
          <w:p w14:paraId="33BAE5A7" w14:textId="77777777" w:rsidR="003D2CAA" w:rsidRPr="003D2CAA" w:rsidRDefault="003D2CAA" w:rsidP="003D2CAA">
            <w:pPr>
              <w:rPr>
                <w:rFonts w:cs="Arial"/>
                <w:b/>
                <w:color w:val="1B5899"/>
                <w:sz w:val="24"/>
              </w:rPr>
            </w:pPr>
            <w:r w:rsidRPr="003D2CAA">
              <w:rPr>
                <w:rFonts w:cs="Arial"/>
                <w:b/>
                <w:color w:val="1B5899"/>
                <w:sz w:val="24"/>
              </w:rPr>
              <w:t>Community</w:t>
            </w:r>
          </w:p>
          <w:p w14:paraId="3BFBB8A9" w14:textId="77777777" w:rsidR="003D2CAA" w:rsidRDefault="003D2CAA" w:rsidP="003D2CAA">
            <w:pPr>
              <w:rPr>
                <w:rFonts w:cs="Arial"/>
                <w:bCs/>
                <w:color w:val="1B5899"/>
                <w:sz w:val="20"/>
                <w:szCs w:val="20"/>
              </w:rPr>
            </w:pPr>
            <w:r w:rsidRPr="003D2CAA">
              <w:rPr>
                <w:rFonts w:cs="Arial"/>
                <w:bCs/>
                <w:color w:val="1B5899"/>
                <w:sz w:val="20"/>
                <w:szCs w:val="20"/>
              </w:rPr>
              <w:t>Information about the community context and other factors that may impact children’s learning engagement and success</w:t>
            </w:r>
          </w:p>
          <w:p w14:paraId="5B7F308F" w14:textId="77777777" w:rsidR="003D2CAA" w:rsidRDefault="003D2CAA" w:rsidP="003D2CAA">
            <w:pPr>
              <w:rPr>
                <w:rFonts w:cs="Arial"/>
                <w:bCs/>
                <w:color w:val="1B5899"/>
                <w:sz w:val="20"/>
                <w:szCs w:val="20"/>
              </w:rPr>
            </w:pPr>
          </w:p>
          <w:p w14:paraId="240916E7" w14:textId="77777777" w:rsidR="003D2CAA" w:rsidRPr="003D2CAA" w:rsidRDefault="003D2CAA" w:rsidP="003D2CAA">
            <w:pPr>
              <w:rPr>
                <w:rFonts w:cs="Arial"/>
                <w:bCs/>
                <w:color w:val="1B5899"/>
                <w:sz w:val="20"/>
                <w:szCs w:val="20"/>
              </w:rPr>
            </w:pPr>
          </w:p>
        </w:tc>
        <w:tc>
          <w:tcPr>
            <w:tcW w:w="3952" w:type="pct"/>
            <w:shd w:val="clear" w:color="auto" w:fill="FFFFFF"/>
          </w:tcPr>
          <w:p w14:paraId="0BC07097" w14:textId="26CF0698" w:rsidR="003D2CAA" w:rsidRPr="0087204A" w:rsidRDefault="003D2CAA" w:rsidP="0074688F">
            <w:pPr>
              <w:rPr>
                <w:rFonts w:eastAsia="Aptos" w:cs="Arial"/>
                <w:b/>
                <w:bCs/>
                <w:color w:val="006666"/>
                <w:sz w:val="32"/>
                <w:szCs w:val="32"/>
              </w:rPr>
            </w:pPr>
            <w:r w:rsidRPr="0087204A">
              <w:rPr>
                <w:rFonts w:eastAsia="Aptos" w:cs="Arial"/>
                <w:b/>
                <w:bCs/>
                <w:noProof/>
                <w:color w:val="006666"/>
                <w:sz w:val="32"/>
                <w:szCs w:val="32"/>
              </w:rPr>
              <mc:AlternateContent>
                <mc:Choice Requires="wps">
                  <w:drawing>
                    <wp:anchor distT="0" distB="0" distL="114300" distR="114300" simplePos="0" relativeHeight="251664384" behindDoc="0" locked="0" layoutInCell="1" allowOverlap="1" wp14:anchorId="12D89363" wp14:editId="199AE7C0">
                      <wp:simplePos x="0" y="0"/>
                      <wp:positionH relativeFrom="column">
                        <wp:posOffset>2408</wp:posOffset>
                      </wp:positionH>
                      <wp:positionV relativeFrom="paragraph">
                        <wp:posOffset>12049</wp:posOffset>
                      </wp:positionV>
                      <wp:extent cx="6626431" cy="938150"/>
                      <wp:effectExtent l="0" t="0" r="3175" b="0"/>
                      <wp:wrapNone/>
                      <wp:docPr id="25" name="Text Box 25"/>
                      <wp:cNvGraphicFramePr/>
                      <a:graphic xmlns:a="http://schemas.openxmlformats.org/drawingml/2006/main">
                        <a:graphicData uri="http://schemas.microsoft.com/office/word/2010/wordprocessingShape">
                          <wps:wsp>
                            <wps:cNvSpPr txBox="1"/>
                            <wps:spPr>
                              <a:xfrm>
                                <a:off x="0" y="0"/>
                                <a:ext cx="6626431" cy="938150"/>
                              </a:xfrm>
                              <a:prstGeom prst="rect">
                                <a:avLst/>
                              </a:prstGeom>
                              <a:solidFill>
                                <a:srgbClr val="FFFFFF"/>
                              </a:solidFill>
                              <a:ln w="6350">
                                <a:noFill/>
                              </a:ln>
                            </wps:spPr>
                            <wps:txbx>
                              <w:txbxContent>
                                <w:p w14:paraId="41BAF427"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E.g. AEDC/ ABS SA2 data: X% of children in the community are presenting as developmentally vulnerable on one or more domains</w:t>
                                  </w:r>
                                </w:p>
                                <w:p w14:paraId="3C354CDE"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ABS community demographic: X% of children identify as Aboriginal and/or Torres Strait Islander</w:t>
                                  </w:r>
                                </w:p>
                                <w:p w14:paraId="63D2AC2D"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Kindy participation: X% of 4-year-old children in the community are enrolled in a Queensland ECEC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89363" id="Text Box 25" o:spid="_x0000_s1030" type="#_x0000_t202" style="position:absolute;margin-left:.2pt;margin-top:.95pt;width:521.75pt;height:73.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" stroked="f" strokeweight=".5pt">
                      <v:textbox>
                        <w:txbxContent>
                          <w:p w14:paraId="41BAF427"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E.g. AEDC/ ABS SA2 data: X% of children in the community are presenting as developmentally vulnerable on one or more domains</w:t>
                            </w:r>
                          </w:p>
                          <w:p w14:paraId="3C354CDE"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ABS community demographic: X% of children identify as Aboriginal and/or Torres Strait Islander</w:t>
                            </w:r>
                          </w:p>
                          <w:p w14:paraId="63D2AC2D" w14:textId="77777777" w:rsidR="003D2CAA" w:rsidRPr="003D2CAA" w:rsidRDefault="003D2CAA" w:rsidP="003D2CAA">
                            <w:pPr>
                              <w:numPr>
                                <w:ilvl w:val="0"/>
                                <w:numId w:val="6"/>
                              </w:numPr>
                              <w:spacing w:line="240" w:lineRule="auto"/>
                              <w:rPr>
                                <w:color w:val="A6A6A6"/>
                                <w:sz w:val="20"/>
                                <w:szCs w:val="20"/>
                              </w:rPr>
                            </w:pPr>
                            <w:r w:rsidRPr="003D2CAA">
                              <w:rPr>
                                <w:color w:val="A6A6A6"/>
                                <w:sz w:val="20"/>
                                <w:szCs w:val="20"/>
                              </w:rPr>
                              <w:t>Kindy participation: X% of 4-year-old children in the community are enrolled in a Queensland ECEC service</w:t>
                            </w:r>
                          </w:p>
                        </w:txbxContent>
                      </v:textbox>
                    </v:shape>
                  </w:pict>
                </mc:Fallback>
              </mc:AlternateContent>
            </w:r>
          </w:p>
        </w:tc>
      </w:tr>
    </w:tbl>
    <w:p w14:paraId="3612E201" w14:textId="77777777" w:rsidR="00512801" w:rsidRPr="00404BCA" w:rsidRDefault="00512801" w:rsidP="00FA266D">
      <w:pPr>
        <w:rPr>
          <w:lang w:eastAsia="en-AU"/>
        </w:rPr>
      </w:pPr>
    </w:p>
    <w:sectPr w:rsidR="00512801" w:rsidRPr="00404BCA" w:rsidSect="005E2C8C">
      <w:headerReference w:type="first" r:id="rId11"/>
      <w:pgSz w:w="23800" w:h="16820" w:orient="landscape"/>
      <w:pgMar w:top="2268" w:right="816" w:bottom="1701" w:left="816" w:header="709" w:footer="709" w:gutter="0"/>
      <w:cols w:space="7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808E4" w14:textId="77777777" w:rsidR="00220D3E" w:rsidRDefault="00220D3E" w:rsidP="00190C24">
      <w:r>
        <w:separator/>
      </w:r>
    </w:p>
  </w:endnote>
  <w:endnote w:type="continuationSeparator" w:id="0">
    <w:p w14:paraId="31ABBAE5" w14:textId="77777777" w:rsidR="00220D3E" w:rsidRDefault="00220D3E"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B7A2" w14:textId="77777777" w:rsidR="00220D3E" w:rsidRDefault="00220D3E" w:rsidP="00190C24">
      <w:r>
        <w:separator/>
      </w:r>
    </w:p>
  </w:footnote>
  <w:footnote w:type="continuationSeparator" w:id="0">
    <w:p w14:paraId="400D2988" w14:textId="77777777" w:rsidR="00220D3E" w:rsidRDefault="00220D3E"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35A2" w14:textId="77777777" w:rsidR="00512801" w:rsidRDefault="00512801">
    <w:pPr>
      <w:pStyle w:val="Header"/>
    </w:pPr>
    <w:r>
      <w:rPr>
        <w:noProof/>
      </w:rPr>
      <w:drawing>
        <wp:anchor distT="0" distB="0" distL="114300" distR="114300" simplePos="0" relativeHeight="251660288" behindDoc="1" locked="0" layoutInCell="1" allowOverlap="1" wp14:anchorId="248320E9" wp14:editId="2CD09E84">
          <wp:simplePos x="0" y="0"/>
          <wp:positionH relativeFrom="page">
            <wp:posOffset>12700</wp:posOffset>
          </wp:positionH>
          <wp:positionV relativeFrom="page">
            <wp:posOffset>-12092</wp:posOffset>
          </wp:positionV>
          <wp:extent cx="15100300" cy="10679810"/>
          <wp:effectExtent l="0" t="0" r="0" b="1270"/>
          <wp:wrapNone/>
          <wp:docPr id="1998318877" name="Picture 199831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20719" cy="106942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49D"/>
    <w:multiLevelType w:val="hybridMultilevel"/>
    <w:tmpl w:val="17C2A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0046D6"/>
    <w:multiLevelType w:val="hybridMultilevel"/>
    <w:tmpl w:val="EA9E6D46"/>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681D34"/>
    <w:multiLevelType w:val="hybridMultilevel"/>
    <w:tmpl w:val="235286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8405A6"/>
    <w:multiLevelType w:val="hybridMultilevel"/>
    <w:tmpl w:val="C9B6FD1E"/>
    <w:lvl w:ilvl="0" w:tplc="7F72A0F0">
      <w:start w:val="1"/>
      <w:numFmt w:val="bullet"/>
      <w:lvlText w:val=""/>
      <w:lvlJc w:val="left"/>
      <w:pPr>
        <w:ind w:left="360" w:hanging="360"/>
      </w:pPr>
      <w:rPr>
        <w:rFonts w:ascii="Symbol" w:eastAsiaTheme="minorEastAsia"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3917881"/>
    <w:multiLevelType w:val="hybridMultilevel"/>
    <w:tmpl w:val="4470E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7E0C67DD"/>
    <w:multiLevelType w:val="hybridMultilevel"/>
    <w:tmpl w:val="F59ABE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63635185">
    <w:abstractNumId w:val="1"/>
  </w:num>
  <w:num w:numId="2" w16cid:durableId="714235118">
    <w:abstractNumId w:val="5"/>
  </w:num>
  <w:num w:numId="3" w16cid:durableId="1587883717">
    <w:abstractNumId w:val="1"/>
  </w:num>
  <w:num w:numId="4" w16cid:durableId="1995797906">
    <w:abstractNumId w:val="4"/>
  </w:num>
  <w:num w:numId="5" w16cid:durableId="1229876044">
    <w:abstractNumId w:val="6"/>
  </w:num>
  <w:num w:numId="6" w16cid:durableId="1849438644">
    <w:abstractNumId w:val="3"/>
  </w:num>
  <w:num w:numId="7" w16cid:durableId="1057624302">
    <w:abstractNumId w:val="2"/>
  </w:num>
  <w:num w:numId="8" w16cid:durableId="36926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C3E"/>
    <w:rsid w:val="000436FC"/>
    <w:rsid w:val="0007176E"/>
    <w:rsid w:val="00075D6C"/>
    <w:rsid w:val="000A7230"/>
    <w:rsid w:val="000B61AC"/>
    <w:rsid w:val="000F5EE3"/>
    <w:rsid w:val="000F7FDE"/>
    <w:rsid w:val="0017085C"/>
    <w:rsid w:val="00183AE4"/>
    <w:rsid w:val="00190C24"/>
    <w:rsid w:val="001B5F63"/>
    <w:rsid w:val="001D4238"/>
    <w:rsid w:val="00220D3E"/>
    <w:rsid w:val="002371F7"/>
    <w:rsid w:val="00247789"/>
    <w:rsid w:val="00253C8D"/>
    <w:rsid w:val="0027036B"/>
    <w:rsid w:val="0027099B"/>
    <w:rsid w:val="0029515B"/>
    <w:rsid w:val="002D325F"/>
    <w:rsid w:val="002F78A2"/>
    <w:rsid w:val="003145CD"/>
    <w:rsid w:val="00325E27"/>
    <w:rsid w:val="00333459"/>
    <w:rsid w:val="00364D1A"/>
    <w:rsid w:val="00387CC4"/>
    <w:rsid w:val="003D106D"/>
    <w:rsid w:val="003D2CAA"/>
    <w:rsid w:val="003D378B"/>
    <w:rsid w:val="003D3DE0"/>
    <w:rsid w:val="00404BCA"/>
    <w:rsid w:val="00444F85"/>
    <w:rsid w:val="004912DC"/>
    <w:rsid w:val="004B09AB"/>
    <w:rsid w:val="004E2CF2"/>
    <w:rsid w:val="004F36CE"/>
    <w:rsid w:val="004F491F"/>
    <w:rsid w:val="0051149F"/>
    <w:rsid w:val="00512801"/>
    <w:rsid w:val="0054735A"/>
    <w:rsid w:val="00565C3E"/>
    <w:rsid w:val="00590218"/>
    <w:rsid w:val="005979F1"/>
    <w:rsid w:val="005D5CD7"/>
    <w:rsid w:val="005E2C8C"/>
    <w:rsid w:val="005F4331"/>
    <w:rsid w:val="006239A5"/>
    <w:rsid w:val="00636B71"/>
    <w:rsid w:val="00646271"/>
    <w:rsid w:val="00647F1E"/>
    <w:rsid w:val="00653CFD"/>
    <w:rsid w:val="006C3D8E"/>
    <w:rsid w:val="007004B1"/>
    <w:rsid w:val="00717791"/>
    <w:rsid w:val="00745AB1"/>
    <w:rsid w:val="00775795"/>
    <w:rsid w:val="00781EFA"/>
    <w:rsid w:val="007910CB"/>
    <w:rsid w:val="007C6355"/>
    <w:rsid w:val="007F7DDB"/>
    <w:rsid w:val="008459DD"/>
    <w:rsid w:val="00853B7B"/>
    <w:rsid w:val="00884482"/>
    <w:rsid w:val="008E6F9C"/>
    <w:rsid w:val="00907963"/>
    <w:rsid w:val="00940C2F"/>
    <w:rsid w:val="0096595E"/>
    <w:rsid w:val="009E5EE5"/>
    <w:rsid w:val="00A47F67"/>
    <w:rsid w:val="00A522E2"/>
    <w:rsid w:val="00A606D0"/>
    <w:rsid w:val="00A65710"/>
    <w:rsid w:val="00A778A7"/>
    <w:rsid w:val="00A87C08"/>
    <w:rsid w:val="00AB0A25"/>
    <w:rsid w:val="00AD56BC"/>
    <w:rsid w:val="00B10C8F"/>
    <w:rsid w:val="00B33337"/>
    <w:rsid w:val="00B743FE"/>
    <w:rsid w:val="00B8699D"/>
    <w:rsid w:val="00BB1796"/>
    <w:rsid w:val="00BD7523"/>
    <w:rsid w:val="00C36EDF"/>
    <w:rsid w:val="00CB07AD"/>
    <w:rsid w:val="00CC1A10"/>
    <w:rsid w:val="00CD793C"/>
    <w:rsid w:val="00CF107F"/>
    <w:rsid w:val="00D01CD2"/>
    <w:rsid w:val="00D04EC0"/>
    <w:rsid w:val="00D75050"/>
    <w:rsid w:val="00D842DF"/>
    <w:rsid w:val="00DC021F"/>
    <w:rsid w:val="00DC5E03"/>
    <w:rsid w:val="00E26F9B"/>
    <w:rsid w:val="00EF474F"/>
    <w:rsid w:val="00EF4AC5"/>
    <w:rsid w:val="00F447A2"/>
    <w:rsid w:val="00F44EF7"/>
    <w:rsid w:val="00F56ADB"/>
    <w:rsid w:val="00F72C2A"/>
    <w:rsid w:val="00F755C1"/>
    <w:rsid w:val="00F75FD5"/>
    <w:rsid w:val="00F8291D"/>
    <w:rsid w:val="00FA266D"/>
    <w:rsid w:val="00FC6C02"/>
    <w:rsid w:val="00FE2B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9656"/>
  <w15:chartTrackingRefBased/>
  <w15:docId w15:val="{FC55E22A-FBEC-3049-A5D2-66838269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53CFD"/>
    <w:pPr>
      <w:spacing w:after="120" w:line="360" w:lineRule="auto"/>
    </w:pPr>
    <w:rPr>
      <w:rFonts w:ascii="Arial" w:hAnsi="Arial"/>
      <w:sz w:val="22"/>
    </w:rPr>
  </w:style>
  <w:style w:type="paragraph" w:styleId="Heading1">
    <w:name w:val="heading 1"/>
    <w:basedOn w:val="Normal"/>
    <w:next w:val="Normal"/>
    <w:link w:val="Heading1Char"/>
    <w:uiPriority w:val="9"/>
    <w:qFormat/>
    <w:rsid w:val="00565C3E"/>
    <w:pPr>
      <w:widowControl w:val="0"/>
      <w:suppressAutoHyphens/>
      <w:autoSpaceDE w:val="0"/>
      <w:autoSpaceDN w:val="0"/>
      <w:adjustRightInd w:val="0"/>
      <w:textAlignment w:val="center"/>
      <w:outlineLvl w:val="0"/>
    </w:pPr>
    <w:rPr>
      <w:rFonts w:eastAsia="MS Mincho" w:cs="Arial"/>
      <w:b/>
      <w:color w:val="1B5899"/>
      <w:sz w:val="52"/>
      <w:szCs w:val="80"/>
      <w:lang w:val="en-GB"/>
    </w:rPr>
  </w:style>
  <w:style w:type="paragraph" w:styleId="Heading2">
    <w:name w:val="heading 2"/>
    <w:basedOn w:val="Normal"/>
    <w:next w:val="Normal"/>
    <w:link w:val="Heading2Char"/>
    <w:uiPriority w:val="9"/>
    <w:unhideWhenUsed/>
    <w:qFormat/>
    <w:rsid w:val="00565C3E"/>
    <w:pPr>
      <w:spacing w:before="240"/>
      <w:outlineLvl w:val="1"/>
    </w:pPr>
    <w:rPr>
      <w:rFonts w:cs="Arial"/>
      <w:bCs/>
      <w:color w:val="1B5899"/>
      <w:sz w:val="32"/>
      <w:szCs w:val="40"/>
    </w:rPr>
  </w:style>
  <w:style w:type="paragraph" w:styleId="Heading3">
    <w:name w:val="heading 3"/>
    <w:basedOn w:val="Normal"/>
    <w:next w:val="Normal"/>
    <w:link w:val="Heading3Char"/>
    <w:uiPriority w:val="9"/>
    <w:unhideWhenUsed/>
    <w:qFormat/>
    <w:rsid w:val="00565C3E"/>
    <w:pPr>
      <w:spacing w:before="240"/>
      <w:outlineLvl w:val="2"/>
    </w:pPr>
    <w:rPr>
      <w:rFonts w:cs="Arial"/>
      <w:bCs/>
      <w:color w:val="1B5899"/>
      <w:sz w:val="28"/>
      <w:szCs w:val="28"/>
    </w:rPr>
  </w:style>
  <w:style w:type="paragraph" w:styleId="Heading4">
    <w:name w:val="heading 4"/>
    <w:basedOn w:val="Normal"/>
    <w:next w:val="Normal"/>
    <w:link w:val="Heading4Char"/>
    <w:uiPriority w:val="9"/>
    <w:unhideWhenUsed/>
    <w:qFormat/>
    <w:rsid w:val="00565C3E"/>
    <w:pPr>
      <w:spacing w:before="240"/>
      <w:outlineLvl w:val="3"/>
    </w:pPr>
    <w:rPr>
      <w:rFonts w:cs="Arial"/>
      <w:b/>
      <w:bCs/>
      <w:i/>
      <w:iCs/>
      <w:color w:val="1B5899"/>
      <w:szCs w:val="20"/>
    </w:rPr>
  </w:style>
  <w:style w:type="paragraph" w:styleId="Heading5">
    <w:name w:val="heading 5"/>
    <w:basedOn w:val="Normal"/>
    <w:next w:val="Normal"/>
    <w:link w:val="Heading5Char"/>
    <w:uiPriority w:val="9"/>
    <w:semiHidden/>
    <w:unhideWhenUsed/>
    <w:rsid w:val="00653CFD"/>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FD"/>
    <w:pPr>
      <w:tabs>
        <w:tab w:val="center" w:pos="4513"/>
        <w:tab w:val="right" w:pos="9026"/>
      </w:tabs>
    </w:pPr>
  </w:style>
  <w:style w:type="character" w:customStyle="1" w:styleId="HeaderChar">
    <w:name w:val="Header Char"/>
    <w:basedOn w:val="DefaultParagraphFont"/>
    <w:link w:val="Header"/>
    <w:uiPriority w:val="99"/>
    <w:rsid w:val="00653CFD"/>
    <w:rPr>
      <w:rFonts w:ascii="Arial" w:hAnsi="Arial"/>
      <w:sz w:val="22"/>
    </w:rPr>
  </w:style>
  <w:style w:type="paragraph" w:styleId="Footer">
    <w:name w:val="footer"/>
    <w:basedOn w:val="Normal"/>
    <w:link w:val="FooterChar"/>
    <w:uiPriority w:val="99"/>
    <w:unhideWhenUsed/>
    <w:rsid w:val="00653CFD"/>
    <w:pPr>
      <w:tabs>
        <w:tab w:val="center" w:pos="4513"/>
        <w:tab w:val="right" w:pos="9026"/>
      </w:tabs>
    </w:pPr>
  </w:style>
  <w:style w:type="character" w:customStyle="1" w:styleId="FooterChar">
    <w:name w:val="Footer Char"/>
    <w:basedOn w:val="DefaultParagraphFont"/>
    <w:link w:val="Footer"/>
    <w:uiPriority w:val="99"/>
    <w:rsid w:val="00653CFD"/>
    <w:rPr>
      <w:rFonts w:ascii="Arial" w:hAnsi="Arial"/>
      <w:sz w:val="22"/>
    </w:rPr>
  </w:style>
  <w:style w:type="paragraph" w:styleId="NormalWeb">
    <w:name w:val="Normal (Web)"/>
    <w:basedOn w:val="Normal"/>
    <w:uiPriority w:val="99"/>
    <w:semiHidden/>
    <w:unhideWhenUsed/>
    <w:rsid w:val="00653CFD"/>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565C3E"/>
    <w:rPr>
      <w:rFonts w:ascii="Arial" w:eastAsia="MS Mincho" w:hAnsi="Arial" w:cs="Arial"/>
      <w:b/>
      <w:color w:val="1B5899"/>
      <w:sz w:val="52"/>
      <w:szCs w:val="80"/>
      <w:lang w:val="en-GB"/>
    </w:rPr>
  </w:style>
  <w:style w:type="character" w:customStyle="1" w:styleId="Heading2Char">
    <w:name w:val="Heading 2 Char"/>
    <w:basedOn w:val="DefaultParagraphFont"/>
    <w:link w:val="Heading2"/>
    <w:uiPriority w:val="9"/>
    <w:rsid w:val="00565C3E"/>
    <w:rPr>
      <w:rFonts w:ascii="Arial" w:hAnsi="Arial" w:cs="Arial"/>
      <w:bCs/>
      <w:color w:val="1B5899"/>
      <w:sz w:val="32"/>
      <w:szCs w:val="40"/>
    </w:rPr>
  </w:style>
  <w:style w:type="character" w:customStyle="1" w:styleId="Heading3Char">
    <w:name w:val="Heading 3 Char"/>
    <w:basedOn w:val="DefaultParagraphFont"/>
    <w:link w:val="Heading3"/>
    <w:uiPriority w:val="9"/>
    <w:rsid w:val="00565C3E"/>
    <w:rPr>
      <w:rFonts w:ascii="Arial" w:hAnsi="Arial" w:cs="Arial"/>
      <w:bCs/>
      <w:color w:val="1B5899"/>
      <w:sz w:val="28"/>
      <w:szCs w:val="28"/>
    </w:rPr>
  </w:style>
  <w:style w:type="character" w:customStyle="1" w:styleId="Heading4Char">
    <w:name w:val="Heading 4 Char"/>
    <w:basedOn w:val="DefaultParagraphFont"/>
    <w:link w:val="Heading4"/>
    <w:uiPriority w:val="9"/>
    <w:rsid w:val="00565C3E"/>
    <w:rPr>
      <w:rFonts w:ascii="Arial" w:hAnsi="Arial" w:cs="Arial"/>
      <w:b/>
      <w:bCs/>
      <w:i/>
      <w:iCs/>
      <w:color w:val="1B5899"/>
      <w:sz w:val="22"/>
      <w:szCs w:val="20"/>
    </w:rPr>
  </w:style>
  <w:style w:type="paragraph" w:styleId="NoSpacing">
    <w:name w:val="No Spacing"/>
    <w:uiPriority w:val="1"/>
    <w:qFormat/>
    <w:rsid w:val="00653CFD"/>
    <w:rPr>
      <w:rFonts w:ascii="Arial" w:hAnsi="Arial"/>
      <w:sz w:val="22"/>
    </w:rPr>
  </w:style>
  <w:style w:type="paragraph" w:styleId="ListParagraph">
    <w:name w:val="List Paragraph"/>
    <w:aliases w:val="Bullet copy"/>
    <w:basedOn w:val="Normal"/>
    <w:uiPriority w:val="34"/>
    <w:qFormat/>
    <w:rsid w:val="00653CFD"/>
    <w:pPr>
      <w:numPr>
        <w:numId w:val="3"/>
      </w:numPr>
      <w:tabs>
        <w:tab w:val="left" w:pos="2835"/>
      </w:tabs>
    </w:pPr>
  </w:style>
  <w:style w:type="character" w:customStyle="1" w:styleId="Heading5Char">
    <w:name w:val="Heading 5 Char"/>
    <w:basedOn w:val="DefaultParagraphFont"/>
    <w:link w:val="Heading5"/>
    <w:uiPriority w:val="9"/>
    <w:semiHidden/>
    <w:rsid w:val="00653CFD"/>
    <w:rPr>
      <w:rFonts w:ascii="Arial" w:eastAsiaTheme="majorEastAsia" w:hAnsi="Arial" w:cstheme="majorBidi"/>
      <w:sz w:val="22"/>
    </w:rPr>
  </w:style>
  <w:style w:type="paragraph" w:styleId="Title">
    <w:name w:val="Title"/>
    <w:basedOn w:val="Normal"/>
    <w:next w:val="Normal"/>
    <w:link w:val="TitleChar"/>
    <w:uiPriority w:val="10"/>
    <w:rsid w:val="00653CFD"/>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3CF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653CFD"/>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653CFD"/>
    <w:rPr>
      <w:rFonts w:ascii="Arial" w:eastAsiaTheme="minorEastAsia" w:hAnsi="Arial"/>
      <w:spacing w:val="15"/>
      <w:sz w:val="22"/>
      <w:szCs w:val="22"/>
    </w:rPr>
  </w:style>
  <w:style w:type="character" w:styleId="SubtleEmphasis">
    <w:name w:val="Subtle Emphasis"/>
    <w:basedOn w:val="DefaultParagraphFont"/>
    <w:uiPriority w:val="19"/>
    <w:rsid w:val="00653CFD"/>
    <w:rPr>
      <w:i/>
      <w:iCs/>
      <w:color w:val="1F5BA8" w:themeColor="text1" w:themeTint="BF"/>
    </w:rPr>
  </w:style>
  <w:style w:type="character" w:styleId="Emphasis">
    <w:name w:val="Emphasis"/>
    <w:basedOn w:val="DefaultParagraphFont"/>
    <w:uiPriority w:val="20"/>
    <w:rsid w:val="00653CFD"/>
    <w:rPr>
      <w:i/>
      <w:iCs/>
    </w:rPr>
  </w:style>
  <w:style w:type="character" w:styleId="IntenseEmphasis">
    <w:name w:val="Intense Emphasis"/>
    <w:basedOn w:val="DefaultParagraphFont"/>
    <w:uiPriority w:val="21"/>
    <w:rsid w:val="00653CFD"/>
    <w:rPr>
      <w:i/>
      <w:iCs/>
      <w:color w:val="auto"/>
    </w:rPr>
  </w:style>
  <w:style w:type="character" w:styleId="Strong">
    <w:name w:val="Strong"/>
    <w:basedOn w:val="DefaultParagraphFont"/>
    <w:qFormat/>
    <w:rsid w:val="00653CFD"/>
    <w:rPr>
      <w:b/>
      <w:bCs/>
    </w:rPr>
  </w:style>
  <w:style w:type="paragraph" w:styleId="Quote">
    <w:name w:val="Quote"/>
    <w:basedOn w:val="Normal"/>
    <w:next w:val="Normal"/>
    <w:link w:val="QuoteChar"/>
    <w:uiPriority w:val="29"/>
    <w:rsid w:val="00653CFD"/>
    <w:pPr>
      <w:spacing w:before="200" w:after="160"/>
      <w:ind w:left="864" w:right="864"/>
      <w:jc w:val="center"/>
    </w:pPr>
    <w:rPr>
      <w:i/>
      <w:iCs/>
      <w:color w:val="1F5BA8" w:themeColor="text1" w:themeTint="BF"/>
    </w:rPr>
  </w:style>
  <w:style w:type="character" w:customStyle="1" w:styleId="QuoteChar">
    <w:name w:val="Quote Char"/>
    <w:basedOn w:val="DefaultParagraphFont"/>
    <w:link w:val="Quote"/>
    <w:uiPriority w:val="29"/>
    <w:rsid w:val="00653CFD"/>
    <w:rPr>
      <w:rFonts w:ascii="Arial" w:hAnsi="Arial"/>
      <w:i/>
      <w:iCs/>
      <w:color w:val="1F5BA8" w:themeColor="text1" w:themeTint="BF"/>
      <w:sz w:val="22"/>
    </w:rPr>
  </w:style>
  <w:style w:type="paragraph" w:styleId="IntenseQuote">
    <w:name w:val="Intense Quote"/>
    <w:basedOn w:val="Normal"/>
    <w:next w:val="Normal"/>
    <w:link w:val="IntenseQuoteChar"/>
    <w:uiPriority w:val="30"/>
    <w:rsid w:val="00653CFD"/>
    <w:pPr>
      <w:pBdr>
        <w:top w:val="single" w:sz="4" w:space="10" w:color="007687" w:themeColor="accent1"/>
        <w:bottom w:val="single" w:sz="4" w:space="10" w:color="007687"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53CFD"/>
    <w:rPr>
      <w:rFonts w:ascii="Arial" w:hAnsi="Arial"/>
      <w:i/>
      <w:iCs/>
      <w:sz w:val="22"/>
    </w:rPr>
  </w:style>
  <w:style w:type="character" w:styleId="SubtleReference">
    <w:name w:val="Subtle Reference"/>
    <w:basedOn w:val="DefaultParagraphFont"/>
    <w:uiPriority w:val="31"/>
    <w:rsid w:val="00653CFD"/>
    <w:rPr>
      <w:smallCaps/>
      <w:color w:val="266ECC" w:themeColor="text1" w:themeTint="A5"/>
    </w:rPr>
  </w:style>
  <w:style w:type="character" w:styleId="IntenseReference">
    <w:name w:val="Intense Reference"/>
    <w:basedOn w:val="DefaultParagraphFont"/>
    <w:uiPriority w:val="32"/>
    <w:rsid w:val="00653CFD"/>
    <w:rPr>
      <w:b/>
      <w:bCs/>
      <w:smallCaps/>
      <w:color w:val="auto"/>
      <w:spacing w:val="5"/>
    </w:rPr>
  </w:style>
  <w:style w:type="character" w:styleId="BookTitle">
    <w:name w:val="Book Title"/>
    <w:basedOn w:val="DefaultParagraphFont"/>
    <w:uiPriority w:val="33"/>
    <w:rsid w:val="00653CFD"/>
    <w:rPr>
      <w:b/>
      <w:bCs/>
      <w:i/>
      <w:iCs/>
      <w:spacing w:val="5"/>
    </w:rPr>
  </w:style>
  <w:style w:type="table" w:styleId="TableGrid">
    <w:name w:val="Table Grid"/>
    <w:basedOn w:val="TableNormal"/>
    <w:uiPriority w:val="39"/>
    <w:rsid w:val="005E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E2C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DoE Theme 2023">
  <a:themeElements>
    <a:clrScheme name="DoE colour palette 1">
      <a:dk1>
        <a:srgbClr val="0F2C51"/>
      </a:dk1>
      <a:lt1>
        <a:srgbClr val="FFFFFF"/>
      </a:lt1>
      <a:dk2>
        <a:srgbClr val="0F2C51"/>
      </a:dk2>
      <a:lt2>
        <a:srgbClr val="E7E6E6"/>
      </a:lt2>
      <a:accent1>
        <a:srgbClr val="007687"/>
      </a:accent1>
      <a:accent2>
        <a:srgbClr val="A12068"/>
      </a:accent2>
      <a:accent3>
        <a:srgbClr val="482366"/>
      </a:accent3>
      <a:accent4>
        <a:srgbClr val="0091C7"/>
      </a:accent4>
      <a:accent5>
        <a:srgbClr val="A6CE38"/>
      </a:accent5>
      <a:accent6>
        <a:srgbClr val="F6861F"/>
      </a:accent6>
      <a:hlink>
        <a:srgbClr val="0091C7"/>
      </a:hlink>
      <a:folHlink>
        <a:srgbClr val="482366"/>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E Theme 2023" id="{D1E7E627-A0D8-FA4A-B848-5F69B30D0E35}" vid="{CE8D4B8D-2BA3-0243-B26C-6027DEC7B1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PContentApprover xmlns="687c0ba5-25f6-467d-a8e9-4285ca7a69ae">
      <UserInfo>
        <DisplayName/>
        <AccountId xsi:nil="true"/>
        <AccountType/>
      </UserInfo>
    </PPContentApprover>
    <PPLastReviewedBy xmlns="687c0ba5-25f6-467d-a8e9-4285ca7a69ae">
      <UserInfo>
        <DisplayName>MCINTOSH, Alex</DisplayName>
        <AccountId>28</AccountId>
        <AccountType/>
      </UserInfo>
    </PPLastReviewedBy>
    <PPModeratedBy xmlns="687c0ba5-25f6-467d-a8e9-4285ca7a69ae">
      <UserInfo>
        <DisplayName>MCINTOSH, Alex</DisplayName>
        <AccountId>28</AccountId>
        <AccountType/>
      </UserInfo>
    </PPModeratedBy>
    <PPSubmittedBy xmlns="687c0ba5-25f6-467d-a8e9-4285ca7a69ae">
      <UserInfo>
        <DisplayName/>
        <AccountId xsi:nil="true"/>
        <AccountType/>
      </UserInfo>
    </PPSubmittedBy>
    <PPReferenceNumber xmlns="687c0ba5-25f6-467d-a8e9-4285ca7a69ae" xsi:nil="true"/>
    <PPModeratedDate xmlns="687c0ba5-25f6-467d-a8e9-4285ca7a69ae">2026-01-23T05:44:30+00:00</PPModeratedDate>
    <PPLastReviewedDate xmlns="687c0ba5-25f6-467d-a8e9-4285ca7a69ae">2026-01-23T05:44:30+00:00</PPLastReviewedDate>
    <PPContentAuthor xmlns="687c0ba5-25f6-467d-a8e9-4285ca7a69ae">
      <UserInfo>
        <DisplayName/>
        <AccountId xsi:nil="true"/>
        <AccountType/>
      </UserInfo>
    </PPContentAuthor>
    <PPContentOwner xmlns="687c0ba5-25f6-467d-a8e9-4285ca7a69ae">
      <UserInfo>
        <DisplayName>Tony TRANCHIDA</DisplayName>
        <AccountId>192</AccountId>
        <AccountType/>
      </UserInfo>
    </PPContentOwner>
    <PPSubmittedDate xmlns="687c0ba5-25f6-467d-a8e9-4285ca7a69ae" xsi:nil="true"/>
    <PPPublishedNotificationAddresses xmlns="687c0ba5-25f6-467d-a8e9-4285ca7a69ae" xsi:nil="true"/>
    <PPReviewDate xmlns="687c0ba5-25f6-467d-a8e9-4285ca7a69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021C68C90BF409F04C9D9C2B68AF7" ma:contentTypeVersion="1" ma:contentTypeDescription="Create a new document." ma:contentTypeScope="" ma:versionID="0c43ef9cc58778fc5c21bdfb275aa669">
  <xsd:schema xmlns:xsd="http://www.w3.org/2001/XMLSchema" xmlns:xs="http://www.w3.org/2001/XMLSchema" xmlns:p="http://schemas.microsoft.com/office/2006/metadata/properties" xmlns:ns1="http://schemas.microsoft.com/sharepoint/v3" xmlns:ns2="687c0ba5-25f6-467d-a8e9-4285ca7a69ae" targetNamespace="http://schemas.microsoft.com/office/2006/metadata/properties" ma:root="true" ma:fieldsID="5cd62be2f7db8f2f810701328df06de8" ns1:_="" ns2:_="">
    <xsd:import namespace="http://schemas.microsoft.com/sharepoint/v3"/>
    <xsd:import namespace="687c0ba5-25f6-467d-a8e9-4285ca7a69ae"/>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7c0ba5-25f6-467d-a8e9-4285ca7a69ae"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273624-98B2-41B0-B4FC-963B36F71B03}"/>
</file>

<file path=customXml/itemProps2.xml><?xml version="1.0" encoding="utf-8"?>
<ds:datastoreItem xmlns:ds="http://schemas.openxmlformats.org/officeDocument/2006/customXml" ds:itemID="{7380F5AC-D0F8-4F64-99A1-319C65FBF060}">
  <ds:schemaRefs>
    <ds:schemaRef ds:uri="http://schemas.microsoft.com/office/2006/metadata/properties"/>
    <ds:schemaRef ds:uri="http://schemas.microsoft.com/office/infopath/2007/PartnerControls"/>
    <ds:schemaRef ds:uri="163879fb-622b-44d7-a731-33e3b194bd22"/>
    <ds:schemaRef ds:uri="http://schemas.microsoft.com/sharepoint/v3"/>
  </ds:schemaRefs>
</ds:datastoreItem>
</file>

<file path=customXml/itemProps3.xml><?xml version="1.0" encoding="utf-8"?>
<ds:datastoreItem xmlns:ds="http://schemas.openxmlformats.org/officeDocument/2006/customXml" ds:itemID="{B1AF17E2-A2A5-4EC8-AB9B-1649ED23989B}"/>
</file>

<file path=customXml/itemProps4.xml><?xml version="1.0" encoding="utf-8"?>
<ds:datastoreItem xmlns:ds="http://schemas.openxmlformats.org/officeDocument/2006/customXml" ds:itemID="{40273CA6-9422-8047-A766-656D8DF22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86</Words>
  <Characters>551</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Queensland Government brand book A3 page landscape</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Kindy Uplift 2026—supporting resource—collect data template</dc:title>
  <dc:subject/>
  <dc:creator>Queensland Government</dc:creator>
  <cp:keywords>Kindy Uplift; supporting resource; collect data; template;</cp:keywords>
  <dc:description/>
  <cp:revision>4</cp:revision>
  <cp:lastPrinted>2017-12-18T04:28:00Z</cp:lastPrinted>
  <dcterms:created xsi:type="dcterms:W3CDTF">2025-12-11T04:31:00Z</dcterms:created>
  <dcterms:modified xsi:type="dcterms:W3CDTF">2026-01-22T04:53:00Z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0x01010052B021C68C90BF409F04C9D9C2B68AF7</vt:lpwstr>
  </property>
</Properties>
</file>