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A6B" w14:textId="77777777" w:rsidR="0025513A" w:rsidRPr="0025513A" w:rsidRDefault="0025513A" w:rsidP="0025513A">
      <w:pPr>
        <w:autoSpaceDE w:val="0"/>
        <w:autoSpaceDN w:val="0"/>
        <w:adjustRightInd w:val="0"/>
        <w:spacing w:after="0" w:line="240" w:lineRule="auto"/>
        <w:rPr>
          <w:rFonts w:ascii="Calibri" w:eastAsia="MS Mincho" w:hAnsi="Calibri" w:cs="MetaOT-Bold"/>
          <w:b/>
          <w:bCs/>
          <w:color w:val="005AAA"/>
          <w:sz w:val="96"/>
          <w:szCs w:val="96"/>
          <w:lang w:eastAsia="zh-CN"/>
        </w:rPr>
      </w:pPr>
      <w:r w:rsidRPr="0025513A">
        <w:rPr>
          <w:rFonts w:ascii="Calibri" w:eastAsia="MS Mincho" w:hAnsi="Calibri" w:cs="MetaOT-Bold"/>
          <w:b/>
          <w:bCs/>
          <w:color w:val="005AAA"/>
          <w:sz w:val="96"/>
          <w:szCs w:val="96"/>
          <w:lang w:eastAsia="zh-CN"/>
        </w:rPr>
        <w:t>Language rich and dialogic</w:t>
      </w:r>
    </w:p>
    <w:p w14:paraId="540A0EB6" w14:textId="77777777" w:rsidR="0025513A" w:rsidRPr="0025513A" w:rsidRDefault="0025513A" w:rsidP="0025513A">
      <w:pPr>
        <w:autoSpaceDE w:val="0"/>
        <w:autoSpaceDN w:val="0"/>
        <w:adjustRightInd w:val="0"/>
        <w:spacing w:after="0"/>
        <w:rPr>
          <w:rFonts w:ascii="MetaNormalLF-Roman" w:eastAsia="MS Mincho" w:hAnsi="MetaNormalLF-Roman" w:cs="MetaNormalLF-Roman"/>
          <w:sz w:val="24"/>
          <w:lang w:eastAsia="zh-CN"/>
        </w:rPr>
      </w:pPr>
    </w:p>
    <w:p w14:paraId="20E32F11" w14:textId="77777777" w:rsidR="0025513A" w:rsidRDefault="0025513A" w:rsidP="0025513A">
      <w:pPr>
        <w:autoSpaceDE w:val="0"/>
        <w:autoSpaceDN w:val="0"/>
        <w:adjustRightInd w:val="0"/>
        <w:spacing w:after="0"/>
        <w:rPr>
          <w:rFonts w:ascii="Calibri" w:eastAsia="MS Mincho" w:hAnsi="Calibri" w:cs="MetaNormalLF-Roman"/>
          <w:szCs w:val="22"/>
          <w:lang w:eastAsia="zh-CN"/>
        </w:rPr>
      </w:pPr>
      <w:r w:rsidRPr="0025513A">
        <w:rPr>
          <w:rFonts w:ascii="Calibri" w:eastAsia="MS Mincho" w:hAnsi="Calibri" w:cs="MetaNormalLF-Roman"/>
          <w:szCs w:val="22"/>
          <w:lang w:eastAsia="zh-CN"/>
        </w:rPr>
        <w:t>‘Ensuring that learning occurs in environments where rich language is modelled and employed by both children and educators. Meaningful dialogues between children, as well as between children and educators, are created to support thinking, learning, engagement and imagination.’</w:t>
      </w:r>
      <w:r w:rsidR="006B095B">
        <w:rPr>
          <w:rStyle w:val="FootnoteReference"/>
          <w:rFonts w:ascii="Calibri" w:eastAsia="MS Mincho" w:hAnsi="Calibri" w:cs="MetaNormalLF-Roman"/>
          <w:szCs w:val="22"/>
          <w:lang w:eastAsia="zh-CN"/>
        </w:rPr>
        <w:footnoteReference w:id="1"/>
      </w:r>
    </w:p>
    <w:p w14:paraId="15D5B5C7" w14:textId="77777777" w:rsidR="00AA3CDD" w:rsidRDefault="00AA3CDD" w:rsidP="0025513A">
      <w:pPr>
        <w:autoSpaceDE w:val="0"/>
        <w:autoSpaceDN w:val="0"/>
        <w:adjustRightInd w:val="0"/>
        <w:spacing w:after="0"/>
        <w:rPr>
          <w:rFonts w:ascii="Calibri" w:eastAsia="MS Mincho" w:hAnsi="Calibri" w:cs="MetaNormalLF-Roman"/>
          <w:szCs w:val="22"/>
          <w:lang w:eastAsia="zh-CN"/>
        </w:rPr>
      </w:pPr>
    </w:p>
    <w:p w14:paraId="02F4BFB2" w14:textId="46C48BA0" w:rsidR="00AA3CDD" w:rsidRPr="0025513A" w:rsidRDefault="00AA3CDD" w:rsidP="00D130E9">
      <w:pPr>
        <w:widowControl w:val="0"/>
        <w:suppressAutoHyphens/>
        <w:autoSpaceDE w:val="0"/>
        <w:autoSpaceDN w:val="0"/>
        <w:adjustRightInd w:val="0"/>
        <w:spacing w:before="120"/>
        <w:contextualSpacing/>
        <w:textAlignment w:val="center"/>
        <w:rPr>
          <w:rFonts w:ascii="Calibri" w:eastAsia="MS Mincho" w:hAnsi="Calibri" w:cs="Arial"/>
          <w:color w:val="000000"/>
          <w:szCs w:val="20"/>
          <w:lang w:val="en-GB"/>
        </w:rPr>
      </w:pPr>
      <w:r w:rsidRPr="0025513A">
        <w:rPr>
          <w:rFonts w:ascii="Calibri" w:eastAsia="MS Mincho" w:hAnsi="Calibri" w:cs="Arial"/>
          <w:color w:val="000000"/>
          <w:szCs w:val="20"/>
          <w:lang w:val="en-GB"/>
        </w:rPr>
        <w:t xml:space="preserve">Consider the questions for reflection in terms of your own interactions with young learners. As you write your responses ask yourself how they would be evident in action to a </w:t>
      </w:r>
      <w:r w:rsidR="00E250AA">
        <w:rPr>
          <w:rFonts w:ascii="Calibri" w:eastAsia="MS Mincho" w:hAnsi="Calibri" w:cs="Arial"/>
          <w:color w:val="000000"/>
          <w:szCs w:val="20"/>
          <w:lang w:val="en-GB"/>
        </w:rPr>
        <w:t>family</w:t>
      </w:r>
      <w:r w:rsidRPr="0025513A">
        <w:rPr>
          <w:rFonts w:ascii="Calibri" w:eastAsia="MS Mincho" w:hAnsi="Calibri" w:cs="Arial"/>
          <w:color w:val="000000"/>
          <w:szCs w:val="20"/>
          <w:lang w:val="en-GB"/>
        </w:rPr>
        <w:t xml:space="preserve"> or visitor to the classroom.</w:t>
      </w:r>
    </w:p>
    <w:p w14:paraId="46915593" w14:textId="77777777" w:rsidR="0025513A" w:rsidRPr="0025513A" w:rsidRDefault="0025513A" w:rsidP="0025513A">
      <w:pPr>
        <w:autoSpaceDE w:val="0"/>
        <w:autoSpaceDN w:val="0"/>
        <w:adjustRightInd w:val="0"/>
        <w:spacing w:after="0"/>
        <w:rPr>
          <w:rFonts w:ascii="Calibri" w:eastAsia="MS Mincho" w:hAnsi="Calibri" w:cs="MetaNormalLF-Roman"/>
          <w:szCs w:val="22"/>
          <w:lang w:eastAsia="zh-CN"/>
        </w:rPr>
      </w:pPr>
    </w:p>
    <w:tbl>
      <w:tblPr>
        <w:tblStyle w:val="TableGrid"/>
        <w:tblW w:w="0" w:type="auto"/>
        <w:tblLook w:val="04A0" w:firstRow="1" w:lastRow="0" w:firstColumn="1" w:lastColumn="0" w:noHBand="0" w:noVBand="1"/>
      </w:tblPr>
      <w:tblGrid>
        <w:gridCol w:w="5132"/>
        <w:gridCol w:w="4888"/>
        <w:gridCol w:w="5585"/>
        <w:gridCol w:w="5551"/>
      </w:tblGrid>
      <w:tr w:rsidR="0025513A" w:rsidRPr="0025513A" w14:paraId="06AE4EF7" w14:textId="77777777" w:rsidTr="0025513A">
        <w:tc>
          <w:tcPr>
            <w:tcW w:w="5132" w:type="dxa"/>
            <w:shd w:val="clear" w:color="auto" w:fill="70AD47" w:themeFill="accent6"/>
          </w:tcPr>
          <w:p w14:paraId="508CBD4C" w14:textId="01FD086D" w:rsidR="0025513A" w:rsidRPr="0025513A" w:rsidRDefault="00AA3CDD" w:rsidP="0025513A">
            <w:pPr>
              <w:widowControl w:val="0"/>
              <w:suppressAutoHyphens/>
              <w:autoSpaceDE w:val="0"/>
              <w:autoSpaceDN w:val="0"/>
              <w:adjustRightInd w:val="0"/>
              <w:spacing w:before="120" w:line="240" w:lineRule="auto"/>
              <w:textAlignment w:val="center"/>
              <w:rPr>
                <w:rFonts w:asciiTheme="minorHAnsi" w:hAnsiTheme="minorHAnsi" w:cs="Arial"/>
                <w:b/>
                <w:color w:val="FFFFFF"/>
                <w:lang w:val="en-GB"/>
              </w:rPr>
            </w:pPr>
            <w:r>
              <w:rPr>
                <w:rFonts w:asciiTheme="minorHAnsi" w:hAnsiTheme="minorHAnsi" w:cs="Arial"/>
                <w:b/>
                <w:color w:val="FFFFFF"/>
                <w:lang w:val="en-GB"/>
              </w:rPr>
              <w:t>Teacher/</w:t>
            </w:r>
            <w:r w:rsidR="0025513A" w:rsidRPr="0025513A">
              <w:rPr>
                <w:rFonts w:asciiTheme="minorHAnsi" w:hAnsiTheme="minorHAnsi" w:cs="Arial"/>
                <w:b/>
                <w:color w:val="FFFFFF"/>
                <w:lang w:val="en-GB"/>
              </w:rPr>
              <w:t>Teacher behaviours</w:t>
            </w:r>
          </w:p>
        </w:tc>
        <w:tc>
          <w:tcPr>
            <w:tcW w:w="4888" w:type="dxa"/>
            <w:shd w:val="clear" w:color="auto" w:fill="70AD47" w:themeFill="accent6"/>
          </w:tcPr>
          <w:p w14:paraId="4246DEBB" w14:textId="345BF5BC" w:rsidR="0025513A" w:rsidRPr="0025513A" w:rsidRDefault="0025513A" w:rsidP="0025513A">
            <w:pPr>
              <w:widowControl w:val="0"/>
              <w:suppressAutoHyphens/>
              <w:autoSpaceDE w:val="0"/>
              <w:autoSpaceDN w:val="0"/>
              <w:adjustRightInd w:val="0"/>
              <w:spacing w:before="120" w:line="240" w:lineRule="auto"/>
              <w:textAlignment w:val="center"/>
              <w:rPr>
                <w:rFonts w:asciiTheme="minorHAnsi" w:hAnsiTheme="minorHAnsi" w:cs="Arial"/>
                <w:b/>
                <w:color w:val="FFFFFF"/>
                <w:lang w:val="en-GB"/>
              </w:rPr>
            </w:pPr>
            <w:r w:rsidRPr="0025513A">
              <w:rPr>
                <w:rFonts w:asciiTheme="minorHAnsi" w:hAnsiTheme="minorHAnsi" w:cs="Arial"/>
                <w:b/>
                <w:color w:val="FFFFFF"/>
                <w:lang w:val="en-GB"/>
              </w:rPr>
              <w:t xml:space="preserve">Young </w:t>
            </w:r>
            <w:r w:rsidR="00F4604A" w:rsidRPr="0025513A">
              <w:rPr>
                <w:rFonts w:asciiTheme="minorHAnsi" w:hAnsiTheme="minorHAnsi" w:cs="Arial"/>
                <w:b/>
                <w:color w:val="FFFFFF"/>
                <w:lang w:val="en-GB"/>
              </w:rPr>
              <w:t>learners’</w:t>
            </w:r>
            <w:r w:rsidRPr="0025513A">
              <w:rPr>
                <w:rFonts w:asciiTheme="minorHAnsi" w:hAnsiTheme="minorHAnsi" w:cs="Arial"/>
                <w:b/>
                <w:color w:val="FFFFFF"/>
                <w:lang w:val="en-GB"/>
              </w:rPr>
              <w:t xml:space="preserve"> behaviours</w:t>
            </w:r>
          </w:p>
        </w:tc>
        <w:tc>
          <w:tcPr>
            <w:tcW w:w="5585" w:type="dxa"/>
            <w:shd w:val="clear" w:color="auto" w:fill="70AD47" w:themeFill="accent6"/>
          </w:tcPr>
          <w:p w14:paraId="33DB88C5" w14:textId="77777777" w:rsidR="0025513A" w:rsidRPr="0025513A" w:rsidRDefault="0025513A" w:rsidP="0025513A">
            <w:pPr>
              <w:widowControl w:val="0"/>
              <w:suppressAutoHyphens/>
              <w:autoSpaceDE w:val="0"/>
              <w:autoSpaceDN w:val="0"/>
              <w:adjustRightInd w:val="0"/>
              <w:spacing w:before="120" w:line="240" w:lineRule="auto"/>
              <w:textAlignment w:val="center"/>
              <w:rPr>
                <w:rFonts w:asciiTheme="minorHAnsi" w:hAnsiTheme="minorHAnsi" w:cs="Arial"/>
                <w:b/>
                <w:color w:val="FFFFFF"/>
                <w:lang w:val="en-GB"/>
              </w:rPr>
            </w:pPr>
            <w:r w:rsidRPr="0025513A">
              <w:rPr>
                <w:rFonts w:asciiTheme="minorHAnsi" w:hAnsiTheme="minorHAnsi" w:cs="Arial"/>
                <w:b/>
                <w:color w:val="FFFFFF"/>
                <w:lang w:val="en-GB"/>
              </w:rPr>
              <w:t>Questions for reflection</w:t>
            </w:r>
          </w:p>
        </w:tc>
        <w:tc>
          <w:tcPr>
            <w:tcW w:w="5551" w:type="dxa"/>
            <w:shd w:val="clear" w:color="auto" w:fill="70AD47" w:themeFill="accent6"/>
          </w:tcPr>
          <w:p w14:paraId="081AC96F" w14:textId="77777777" w:rsidR="0025513A" w:rsidRPr="0025513A" w:rsidRDefault="0025513A" w:rsidP="0025513A">
            <w:pPr>
              <w:widowControl w:val="0"/>
              <w:suppressAutoHyphens/>
              <w:autoSpaceDE w:val="0"/>
              <w:autoSpaceDN w:val="0"/>
              <w:adjustRightInd w:val="0"/>
              <w:spacing w:before="120" w:line="240" w:lineRule="auto"/>
              <w:textAlignment w:val="center"/>
              <w:rPr>
                <w:rFonts w:asciiTheme="minorHAnsi" w:hAnsiTheme="minorHAnsi" w:cs="Arial"/>
                <w:b/>
                <w:color w:val="FFFFFF"/>
                <w:lang w:val="en-GB"/>
              </w:rPr>
            </w:pPr>
            <w:r w:rsidRPr="0025513A">
              <w:rPr>
                <w:rFonts w:asciiTheme="minorHAnsi" w:hAnsiTheme="minorHAnsi" w:cs="Arial"/>
                <w:b/>
                <w:color w:val="FFFFFF"/>
                <w:lang w:val="en-GB"/>
              </w:rPr>
              <w:t>My reflections</w:t>
            </w:r>
          </w:p>
        </w:tc>
      </w:tr>
      <w:tr w:rsidR="0025513A" w:rsidRPr="0025513A" w14:paraId="01E79810" w14:textId="77777777" w:rsidTr="00E011E1">
        <w:tc>
          <w:tcPr>
            <w:tcW w:w="5132" w:type="dxa"/>
          </w:tcPr>
          <w:p w14:paraId="68181093" w14:textId="5FDB4D7E" w:rsidR="0025513A" w:rsidRPr="00654B26" w:rsidRDefault="00AA3CDD" w:rsidP="0025513A">
            <w:pPr>
              <w:autoSpaceDE w:val="0"/>
              <w:autoSpaceDN w:val="0"/>
              <w:adjustRightInd w:val="0"/>
              <w:spacing w:before="120"/>
              <w:rPr>
                <w:rFonts w:asciiTheme="minorHAnsi" w:hAnsiTheme="minorHAnsi" w:cs="MetaBoldLF-Roman"/>
                <w:b/>
                <w:bCs/>
                <w:szCs w:val="22"/>
              </w:rPr>
            </w:pPr>
            <w:r>
              <w:rPr>
                <w:rFonts w:asciiTheme="minorHAnsi" w:hAnsiTheme="minorHAnsi" w:cs="MetaBoldLF-Roman"/>
                <w:b/>
                <w:bCs/>
                <w:szCs w:val="22"/>
              </w:rPr>
              <w:t>Teacher</w:t>
            </w:r>
            <w:r w:rsidR="005768E5">
              <w:rPr>
                <w:rFonts w:asciiTheme="minorHAnsi" w:hAnsiTheme="minorHAnsi" w:cs="MetaBoldLF-Roman"/>
                <w:b/>
                <w:bCs/>
                <w:szCs w:val="22"/>
              </w:rPr>
              <w:t>s</w:t>
            </w:r>
            <w:r>
              <w:rPr>
                <w:rFonts w:asciiTheme="minorHAnsi" w:hAnsiTheme="minorHAnsi" w:cs="MetaBoldLF-Roman"/>
                <w:b/>
                <w:bCs/>
                <w:szCs w:val="22"/>
              </w:rPr>
              <w:t>/</w:t>
            </w:r>
            <w:r w:rsidR="0025513A" w:rsidRPr="00654B26">
              <w:rPr>
                <w:rFonts w:asciiTheme="minorHAnsi" w:hAnsiTheme="minorHAnsi" w:cs="MetaBoldLF-Roman"/>
                <w:b/>
                <w:bCs/>
                <w:szCs w:val="22"/>
              </w:rPr>
              <w:t>Teacher Aides may:</w:t>
            </w:r>
          </w:p>
          <w:p w14:paraId="7E40D61A" w14:textId="77777777" w:rsidR="0025513A" w:rsidRPr="0025513A" w:rsidRDefault="0025513A" w:rsidP="0025513A">
            <w:pPr>
              <w:widowControl w:val="0"/>
              <w:numPr>
                <w:ilvl w:val="0"/>
                <w:numId w:val="6"/>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model the kind of language that they want young learners to use</w:t>
            </w:r>
          </w:p>
          <w:p w14:paraId="1862A992" w14:textId="77777777" w:rsidR="0025513A" w:rsidRPr="0025513A" w:rsidRDefault="0025513A" w:rsidP="0025513A">
            <w:pPr>
              <w:widowControl w:val="0"/>
              <w:numPr>
                <w:ilvl w:val="0"/>
                <w:numId w:val="6"/>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engage in meaningful conversations with young learners</w:t>
            </w:r>
          </w:p>
          <w:p w14:paraId="1C0FFEEA" w14:textId="77777777" w:rsidR="0025513A" w:rsidRPr="0025513A" w:rsidRDefault="0025513A" w:rsidP="0025513A">
            <w:pPr>
              <w:widowControl w:val="0"/>
              <w:numPr>
                <w:ilvl w:val="0"/>
                <w:numId w:val="6"/>
              </w:numPr>
              <w:suppressAutoHyphens/>
              <w:autoSpaceDE w:val="0"/>
              <w:autoSpaceDN w:val="0"/>
              <w:adjustRightInd w:val="0"/>
              <w:spacing w:before="120"/>
              <w:ind w:left="714" w:hanging="357"/>
              <w:contextualSpacing/>
              <w:textAlignment w:val="center"/>
              <w:rPr>
                <w:rFonts w:ascii="MetaNormalLF-Roman" w:hAnsi="MetaNormalLF-Roman" w:cs="MetaNormalLF-Roman"/>
                <w:szCs w:val="22"/>
              </w:rPr>
            </w:pPr>
            <w:r w:rsidRPr="0025513A">
              <w:rPr>
                <w:rFonts w:ascii="Calibri" w:hAnsi="Calibri" w:cs="MetaNormalLF-Roman"/>
                <w:szCs w:val="22"/>
              </w:rPr>
              <w:t>ask questions that will cognitively challenge young learners and encourage them to extend their views and ideas</w:t>
            </w:r>
          </w:p>
          <w:p w14:paraId="2CB30551" w14:textId="77777777" w:rsidR="0025513A" w:rsidRPr="0025513A" w:rsidRDefault="0025513A" w:rsidP="0025513A">
            <w:pPr>
              <w:widowControl w:val="0"/>
              <w:numPr>
                <w:ilvl w:val="0"/>
                <w:numId w:val="6"/>
              </w:numPr>
              <w:suppressAutoHyphens/>
              <w:autoSpaceDE w:val="0"/>
              <w:autoSpaceDN w:val="0"/>
              <w:adjustRightInd w:val="0"/>
              <w:spacing w:before="120"/>
              <w:ind w:left="714" w:hanging="357"/>
              <w:contextualSpacing/>
              <w:textAlignment w:val="center"/>
              <w:rPr>
                <w:rFonts w:ascii="MetaNormalLF-Roman" w:hAnsi="MetaNormalLF-Roman" w:cs="MetaNormalLF-Roman"/>
                <w:szCs w:val="22"/>
              </w:rPr>
            </w:pPr>
            <w:r w:rsidRPr="0025513A">
              <w:rPr>
                <w:rFonts w:ascii="Calibri" w:hAnsi="Calibri" w:cs="MetaNormalLF-Roman"/>
                <w:szCs w:val="22"/>
              </w:rPr>
              <w:t>support young learners to participate in classroom communication</w:t>
            </w:r>
            <w:r w:rsidR="00654B26">
              <w:rPr>
                <w:rFonts w:ascii="Calibri" w:hAnsi="Calibri" w:cs="MetaNormalLF-Roman"/>
                <w:szCs w:val="22"/>
              </w:rPr>
              <w:t>.</w:t>
            </w:r>
          </w:p>
        </w:tc>
        <w:tc>
          <w:tcPr>
            <w:tcW w:w="4888" w:type="dxa"/>
          </w:tcPr>
          <w:p w14:paraId="6ADFB1A4" w14:textId="77777777" w:rsidR="0025513A" w:rsidRPr="00654B26" w:rsidRDefault="0025513A" w:rsidP="0025513A">
            <w:pPr>
              <w:autoSpaceDE w:val="0"/>
              <w:autoSpaceDN w:val="0"/>
              <w:adjustRightInd w:val="0"/>
              <w:spacing w:before="120"/>
              <w:rPr>
                <w:rFonts w:asciiTheme="minorHAnsi" w:hAnsiTheme="minorHAnsi" w:cs="MetaBoldLF-Roman"/>
                <w:b/>
                <w:bCs/>
                <w:szCs w:val="22"/>
              </w:rPr>
            </w:pPr>
            <w:r w:rsidRPr="00654B26">
              <w:rPr>
                <w:rFonts w:asciiTheme="minorHAnsi" w:hAnsiTheme="minorHAnsi" w:cs="MetaBoldLF-Roman"/>
                <w:b/>
                <w:bCs/>
                <w:szCs w:val="22"/>
              </w:rPr>
              <w:t>Young learners may:</w:t>
            </w:r>
          </w:p>
          <w:p w14:paraId="22AEC9C8" w14:textId="77777777" w:rsidR="0025513A" w:rsidRPr="0025513A" w:rsidRDefault="0025513A" w:rsidP="0025513A">
            <w:pPr>
              <w:widowControl w:val="0"/>
              <w:numPr>
                <w:ilvl w:val="0"/>
                <w:numId w:val="5"/>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understand the skills that are required to engage in rich classroom talk</w:t>
            </w:r>
          </w:p>
          <w:p w14:paraId="267FB208" w14:textId="77777777" w:rsidR="0025513A" w:rsidRPr="0025513A" w:rsidRDefault="0025513A" w:rsidP="0025513A">
            <w:pPr>
              <w:widowControl w:val="0"/>
              <w:numPr>
                <w:ilvl w:val="0"/>
                <w:numId w:val="5"/>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engage in meaningful conversations with their peers and adults</w:t>
            </w:r>
          </w:p>
          <w:p w14:paraId="0BDDB57A" w14:textId="77777777" w:rsidR="0025513A" w:rsidRPr="0025513A" w:rsidRDefault="0025513A" w:rsidP="0025513A">
            <w:pPr>
              <w:widowControl w:val="0"/>
              <w:numPr>
                <w:ilvl w:val="0"/>
                <w:numId w:val="5"/>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recognise how to listen actively and speak thoughtfully</w:t>
            </w:r>
          </w:p>
          <w:p w14:paraId="5387B142" w14:textId="77777777" w:rsidR="0025513A" w:rsidRPr="0025513A" w:rsidRDefault="0025513A" w:rsidP="0025513A">
            <w:pPr>
              <w:widowControl w:val="0"/>
              <w:numPr>
                <w:ilvl w:val="0"/>
                <w:numId w:val="5"/>
              </w:numPr>
              <w:suppressAutoHyphens/>
              <w:autoSpaceDE w:val="0"/>
              <w:autoSpaceDN w:val="0"/>
              <w:adjustRightInd w:val="0"/>
              <w:spacing w:before="120"/>
              <w:ind w:left="714" w:hanging="357"/>
              <w:contextualSpacing/>
              <w:textAlignment w:val="center"/>
              <w:rPr>
                <w:rFonts w:cs="Arial"/>
                <w:color w:val="000000"/>
                <w:lang w:val="en-GB"/>
              </w:rPr>
            </w:pPr>
            <w:r w:rsidRPr="0025513A">
              <w:rPr>
                <w:rFonts w:ascii="Calibri" w:hAnsi="Calibri" w:cs="MetaNormalLF-Roman"/>
                <w:szCs w:val="22"/>
              </w:rPr>
              <w:t>express their thinking, learning, views and ideas.</w:t>
            </w:r>
          </w:p>
        </w:tc>
        <w:tc>
          <w:tcPr>
            <w:tcW w:w="5585" w:type="dxa"/>
          </w:tcPr>
          <w:p w14:paraId="17A803B3" w14:textId="77777777" w:rsidR="0025513A" w:rsidRPr="0025513A" w:rsidRDefault="0025513A" w:rsidP="0025513A">
            <w:pPr>
              <w:autoSpaceDE w:val="0"/>
              <w:autoSpaceDN w:val="0"/>
              <w:adjustRightInd w:val="0"/>
              <w:spacing w:before="120"/>
              <w:rPr>
                <w:rFonts w:ascii="MetaNormalLF-Roman" w:hAnsi="MetaNormalLF-Roman" w:cs="MetaNormalLF-Roman"/>
                <w:sz w:val="16"/>
                <w:szCs w:val="16"/>
              </w:rPr>
            </w:pPr>
          </w:p>
          <w:p w14:paraId="23A2B1E3" w14:textId="77777777" w:rsidR="0025513A" w:rsidRPr="0025513A" w:rsidRDefault="0025513A" w:rsidP="0025513A">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What strategies do I use to support each young learner’s emerging interests, ideas and views?</w:t>
            </w:r>
          </w:p>
          <w:p w14:paraId="338F0C5C" w14:textId="77777777" w:rsidR="0025513A" w:rsidRPr="0025513A" w:rsidRDefault="0025513A" w:rsidP="0025513A">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How do I provide encouragement and feedback?</w:t>
            </w:r>
          </w:p>
          <w:p w14:paraId="11D9F66C" w14:textId="77777777" w:rsidR="0025513A" w:rsidRPr="0025513A" w:rsidRDefault="0025513A" w:rsidP="0025513A">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25513A">
              <w:rPr>
                <w:rFonts w:ascii="Calibri" w:hAnsi="Calibri" w:cs="MetaNormalLF-Roman"/>
                <w:szCs w:val="22"/>
              </w:rPr>
              <w:t>Do I celebrate young learners’ attempts to try and retry new and challenging tasks? How?</w:t>
            </w:r>
          </w:p>
          <w:p w14:paraId="71CF4E45" w14:textId="77777777" w:rsidR="0025513A" w:rsidRPr="0025513A" w:rsidRDefault="0025513A" w:rsidP="0025513A">
            <w:pPr>
              <w:widowControl w:val="0"/>
              <w:numPr>
                <w:ilvl w:val="0"/>
                <w:numId w:val="4"/>
              </w:numPr>
              <w:suppressAutoHyphens/>
              <w:autoSpaceDE w:val="0"/>
              <w:autoSpaceDN w:val="0"/>
              <w:adjustRightInd w:val="0"/>
              <w:spacing w:before="120"/>
              <w:ind w:left="714" w:hanging="357"/>
              <w:contextualSpacing/>
              <w:textAlignment w:val="center"/>
              <w:rPr>
                <w:rFonts w:ascii="MetaNormalLF-Roman" w:hAnsi="MetaNormalLF-Roman" w:cs="MetaNormalLF-Roman"/>
                <w:color w:val="4F81BD"/>
                <w:szCs w:val="22"/>
              </w:rPr>
            </w:pPr>
            <w:r w:rsidRPr="0025513A">
              <w:rPr>
                <w:rFonts w:ascii="Calibri" w:hAnsi="Calibri" w:cs="MetaNormalLF-Roman"/>
                <w:szCs w:val="22"/>
              </w:rPr>
              <w:t>How do I sustain and extend interactions with young learners?</w:t>
            </w:r>
          </w:p>
        </w:tc>
        <w:tc>
          <w:tcPr>
            <w:tcW w:w="5551" w:type="dxa"/>
          </w:tcPr>
          <w:p w14:paraId="38FAA062" w14:textId="77777777" w:rsidR="0025513A" w:rsidRPr="0025513A" w:rsidRDefault="0025513A" w:rsidP="0025513A">
            <w:pPr>
              <w:autoSpaceDE w:val="0"/>
              <w:autoSpaceDN w:val="0"/>
              <w:adjustRightInd w:val="0"/>
              <w:spacing w:before="120"/>
              <w:rPr>
                <w:rFonts w:ascii="MetaNormalLF-Roman" w:hAnsi="MetaNormalLF-Roman" w:cs="MetaNormalLF-Roman"/>
                <w:sz w:val="16"/>
                <w:szCs w:val="16"/>
              </w:rPr>
            </w:pPr>
          </w:p>
        </w:tc>
      </w:tr>
    </w:tbl>
    <w:p w14:paraId="2CC143BA" w14:textId="77777777" w:rsidR="005D5CD7" w:rsidRDefault="005D5CD7" w:rsidP="00FA266D">
      <w:pPr>
        <w:rPr>
          <w:lang w:val="en-GB" w:eastAsia="en-AU"/>
        </w:rPr>
      </w:pPr>
    </w:p>
    <w:p w14:paraId="3ED528C2" w14:textId="77777777" w:rsidR="0025513A" w:rsidRPr="0025513A" w:rsidRDefault="0025513A" w:rsidP="00FA266D">
      <w:pPr>
        <w:rPr>
          <w:lang w:val="en-GB" w:eastAsia="en-AU"/>
        </w:rPr>
      </w:pPr>
    </w:p>
    <w:sectPr w:rsidR="0025513A" w:rsidRPr="0025513A" w:rsidSect="008A4AD3">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3402" w:right="816" w:bottom="1701" w:left="816" w:header="709" w:footer="709"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AE6A" w14:textId="77777777" w:rsidR="00CB41B2" w:rsidRDefault="00CB41B2" w:rsidP="00190C24">
      <w:r>
        <w:separator/>
      </w:r>
    </w:p>
  </w:endnote>
  <w:endnote w:type="continuationSeparator" w:id="0">
    <w:p w14:paraId="0BCA9CDF" w14:textId="77777777" w:rsidR="00CB41B2" w:rsidRDefault="00CB41B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taOT-Bold">
    <w:panose1 w:val="00000000000000000000"/>
    <w:charset w:val="00"/>
    <w:family w:val="swiss"/>
    <w:notTrueType/>
    <w:pitch w:val="default"/>
    <w:sig w:usb0="00000003" w:usb1="00000000" w:usb2="00000000" w:usb3="00000000" w:csb0="00000001" w:csb1="00000000"/>
  </w:font>
  <w:font w:name="MetaBoldLF-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C987" w14:textId="77777777" w:rsidR="00A33348" w:rsidRDefault="00A3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7B26" w14:textId="77777777" w:rsidR="005D5CD7" w:rsidRDefault="005D5CD7">
    <w:pPr>
      <w:pStyle w:val="Footer"/>
    </w:pPr>
    <w:r>
      <w:rPr>
        <w:noProof/>
        <w:lang w:eastAsia="zh-TW"/>
      </w:rPr>
      <w:drawing>
        <wp:anchor distT="0" distB="0" distL="114300" distR="114300" simplePos="0" relativeHeight="251659264" behindDoc="1" locked="0" layoutInCell="1" allowOverlap="1" wp14:anchorId="71DA4877" wp14:editId="5E1B0320">
          <wp:simplePos x="0" y="0"/>
          <wp:positionH relativeFrom="page">
            <wp:align>left</wp:align>
          </wp:positionH>
          <wp:positionV relativeFrom="page">
            <wp:align>bottom</wp:align>
          </wp:positionV>
          <wp:extent cx="15120000" cy="97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3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AC6B" w14:textId="77777777" w:rsidR="00A33348" w:rsidRDefault="00A3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E225" w14:textId="77777777" w:rsidR="00CB41B2" w:rsidRDefault="00CB41B2" w:rsidP="00190C24">
      <w:r>
        <w:separator/>
      </w:r>
    </w:p>
  </w:footnote>
  <w:footnote w:type="continuationSeparator" w:id="0">
    <w:p w14:paraId="09C24E05" w14:textId="77777777" w:rsidR="00CB41B2" w:rsidRDefault="00CB41B2" w:rsidP="00190C24">
      <w:r>
        <w:continuationSeparator/>
      </w:r>
    </w:p>
  </w:footnote>
  <w:footnote w:id="1">
    <w:p w14:paraId="4D53D33E" w14:textId="77777777" w:rsidR="006B095B" w:rsidRDefault="006B095B" w:rsidP="006B095B">
      <w:pPr>
        <w:widowControl w:val="0"/>
        <w:suppressAutoHyphens/>
        <w:autoSpaceDE w:val="0"/>
        <w:autoSpaceDN w:val="0"/>
        <w:adjustRightInd w:val="0"/>
        <w:spacing w:line="240" w:lineRule="auto"/>
        <w:textAlignment w:val="center"/>
        <w:rPr>
          <w:rFonts w:ascii="Calibri" w:eastAsia="MS Mincho" w:hAnsi="Calibri" w:cs="Arial"/>
          <w:color w:val="000000"/>
          <w:szCs w:val="20"/>
          <w:lang w:val="en-GB"/>
        </w:rPr>
      </w:pPr>
      <w:r>
        <w:rPr>
          <w:rStyle w:val="FootnoteReference"/>
        </w:rPr>
        <w:footnoteRef/>
      </w:r>
      <w:r>
        <w:t xml:space="preserve">  </w:t>
      </w:r>
      <w:r>
        <w:rPr>
          <w:rFonts w:asciiTheme="minorHAnsi" w:hAnsiTheme="minorHAnsi" w:cstheme="minorHAnsi"/>
        </w:rPr>
        <w:t>Queensland Government and Department of Education</w:t>
      </w:r>
      <w:r>
        <w:t xml:space="preserve"> </w:t>
      </w:r>
      <w:r>
        <w:rPr>
          <w:rFonts w:ascii="Calibri" w:eastAsia="MS Mincho" w:hAnsi="Calibri" w:cs="Arial"/>
          <w:color w:val="000000"/>
          <w:szCs w:val="20"/>
          <w:lang w:val="en-GB"/>
        </w:rPr>
        <w:t>(n.d.)</w:t>
      </w:r>
      <w:r>
        <w:rPr>
          <w:rFonts w:asciiTheme="minorHAnsi" w:hAnsiTheme="minorHAnsi" w:cstheme="minorHAnsi"/>
          <w:i/>
        </w:rPr>
        <w:t>.</w:t>
      </w:r>
      <w:r>
        <w:rPr>
          <w:rFonts w:ascii="Calibri" w:eastAsia="MS Mincho" w:hAnsi="Calibri" w:cs="Arial"/>
          <w:color w:val="000000"/>
          <w:szCs w:val="20"/>
          <w:lang w:val="en-GB"/>
        </w:rPr>
        <w:t xml:space="preserve"> </w:t>
      </w:r>
      <w:r>
        <w:rPr>
          <w:rFonts w:ascii="Calibri" w:eastAsia="MS Mincho" w:hAnsi="Calibri" w:cs="Arial"/>
          <w:i/>
          <w:color w:val="000000"/>
          <w:szCs w:val="20"/>
          <w:lang w:val="en-GB"/>
        </w:rPr>
        <w:t>Foundation Paper Age-appropriate pedagogies in the early years of schooling</w:t>
      </w:r>
      <w:r>
        <w:rPr>
          <w:rFonts w:asciiTheme="minorHAnsi" w:hAnsiTheme="minorHAnsi" w:cstheme="minorHAnsi"/>
          <w:i/>
        </w:rPr>
        <w:t xml:space="preserve">, </w:t>
      </w:r>
      <w:r>
        <w:rPr>
          <w:rFonts w:asciiTheme="minorHAnsi" w:eastAsia="MS Mincho" w:hAnsiTheme="minorHAnsi" w:cstheme="minorHAnsi"/>
          <w:color w:val="000000"/>
          <w:szCs w:val="20"/>
          <w:lang w:val="en-GB"/>
        </w:rPr>
        <w:t>p.28.</w:t>
      </w:r>
    </w:p>
    <w:p w14:paraId="23DBCB97" w14:textId="77777777" w:rsidR="006B095B" w:rsidRPr="006B095B" w:rsidRDefault="006B095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AA7A" w14:textId="77777777" w:rsidR="00A33348" w:rsidRDefault="00A3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C9F" w14:textId="77777777" w:rsidR="00D912CE" w:rsidRDefault="00D912CE">
    <w:pPr>
      <w:pStyle w:val="Header"/>
    </w:pPr>
    <w:r>
      <w:rPr>
        <w:noProof/>
        <w:lang w:eastAsia="zh-TW"/>
      </w:rPr>
      <w:drawing>
        <wp:anchor distT="0" distB="0" distL="114300" distR="114300" simplePos="0" relativeHeight="251660288" behindDoc="1" locked="0" layoutInCell="1" allowOverlap="1" wp14:anchorId="3EEA7088" wp14:editId="42EBF9C8">
          <wp:simplePos x="0" y="0"/>
          <wp:positionH relativeFrom="page">
            <wp:align>left</wp:align>
          </wp:positionH>
          <wp:positionV relativeFrom="page">
            <wp:align>top</wp:align>
          </wp:positionV>
          <wp:extent cx="15120000" cy="10789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Edu A3 landscape corpor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0" cy="10789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19EF" w14:textId="77777777" w:rsidR="00A33348" w:rsidRDefault="00A3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AB4"/>
    <w:multiLevelType w:val="hybridMultilevel"/>
    <w:tmpl w:val="D264F018"/>
    <w:lvl w:ilvl="0" w:tplc="7B14375E">
      <w:numFmt w:val="bullet"/>
      <w:lvlText w:val="•"/>
      <w:lvlJc w:val="left"/>
      <w:pPr>
        <w:ind w:left="720" w:hanging="360"/>
      </w:pPr>
      <w:rPr>
        <w:rFonts w:asciiTheme="minorHAnsi" w:eastAsia="MS Mincho" w:hAnsiTheme="minorHAnsi" w:cs="MetaNormalLF-Roman"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692662"/>
    <w:multiLevelType w:val="hybridMultilevel"/>
    <w:tmpl w:val="92D447B0"/>
    <w:lvl w:ilvl="0" w:tplc="A0AC9758">
      <w:numFmt w:val="bullet"/>
      <w:lvlText w:val="•"/>
      <w:lvlJc w:val="left"/>
      <w:pPr>
        <w:ind w:left="720" w:hanging="360"/>
      </w:pPr>
      <w:rPr>
        <w:rFonts w:asciiTheme="minorHAnsi" w:eastAsia="MS Mincho" w:hAnsiTheme="minorHAnsi" w:cs="MetaNormalLF-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0EC37C6"/>
    <w:multiLevelType w:val="hybridMultilevel"/>
    <w:tmpl w:val="ED0EB966"/>
    <w:lvl w:ilvl="0" w:tplc="1FF2F404">
      <w:numFmt w:val="bullet"/>
      <w:lvlText w:val="•"/>
      <w:lvlJc w:val="left"/>
      <w:pPr>
        <w:ind w:left="720" w:hanging="360"/>
      </w:pPr>
      <w:rPr>
        <w:rFonts w:asciiTheme="minorHAnsi" w:eastAsia="MS Mincho" w:hAnsiTheme="minorHAnsi" w:cs="MetaNormalLF-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0C2C72"/>
    <w:multiLevelType w:val="hybridMultilevel"/>
    <w:tmpl w:val="E7B83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4573124">
    <w:abstractNumId w:val="1"/>
  </w:num>
  <w:num w:numId="2" w16cid:durableId="89814128">
    <w:abstractNumId w:val="3"/>
  </w:num>
  <w:num w:numId="3" w16cid:durableId="904029384">
    <w:abstractNumId w:val="1"/>
  </w:num>
  <w:num w:numId="4" w16cid:durableId="1636182847">
    <w:abstractNumId w:val="0"/>
  </w:num>
  <w:num w:numId="5" w16cid:durableId="382409844">
    <w:abstractNumId w:val="2"/>
  </w:num>
  <w:num w:numId="6" w16cid:durableId="1464543689">
    <w:abstractNumId w:val="4"/>
  </w:num>
  <w:num w:numId="7" w16cid:durableId="513112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9"/>
    <w:rsid w:val="00007EBC"/>
    <w:rsid w:val="000436FC"/>
    <w:rsid w:val="0007176E"/>
    <w:rsid w:val="00075D6C"/>
    <w:rsid w:val="000A7230"/>
    <w:rsid w:val="000B61AC"/>
    <w:rsid w:val="000C35E5"/>
    <w:rsid w:val="000E0693"/>
    <w:rsid w:val="000F5EE3"/>
    <w:rsid w:val="000F7FDE"/>
    <w:rsid w:val="001142E3"/>
    <w:rsid w:val="0017085C"/>
    <w:rsid w:val="00173EB4"/>
    <w:rsid w:val="00190C24"/>
    <w:rsid w:val="001A6441"/>
    <w:rsid w:val="001D3623"/>
    <w:rsid w:val="00211C13"/>
    <w:rsid w:val="002371F7"/>
    <w:rsid w:val="00253C8D"/>
    <w:rsid w:val="0025513A"/>
    <w:rsid w:val="0029515B"/>
    <w:rsid w:val="002E486E"/>
    <w:rsid w:val="002F78A2"/>
    <w:rsid w:val="00333459"/>
    <w:rsid w:val="00364D1A"/>
    <w:rsid w:val="00404BCA"/>
    <w:rsid w:val="00444F85"/>
    <w:rsid w:val="00490AB1"/>
    <w:rsid w:val="004912DC"/>
    <w:rsid w:val="004E2CF2"/>
    <w:rsid w:val="00541982"/>
    <w:rsid w:val="005768E5"/>
    <w:rsid w:val="00576C00"/>
    <w:rsid w:val="00590218"/>
    <w:rsid w:val="005979F1"/>
    <w:rsid w:val="005D5CD7"/>
    <w:rsid w:val="005F4331"/>
    <w:rsid w:val="006239A5"/>
    <w:rsid w:val="00636B71"/>
    <w:rsid w:val="00653CFD"/>
    <w:rsid w:val="00654B26"/>
    <w:rsid w:val="00677D81"/>
    <w:rsid w:val="006B095B"/>
    <w:rsid w:val="006C30B8"/>
    <w:rsid w:val="006C3D8E"/>
    <w:rsid w:val="006D6D0A"/>
    <w:rsid w:val="00717791"/>
    <w:rsid w:val="00775795"/>
    <w:rsid w:val="00781EFA"/>
    <w:rsid w:val="007B67E0"/>
    <w:rsid w:val="00832CE9"/>
    <w:rsid w:val="00851E69"/>
    <w:rsid w:val="00853B7B"/>
    <w:rsid w:val="008742BC"/>
    <w:rsid w:val="008A4AD3"/>
    <w:rsid w:val="008E13B9"/>
    <w:rsid w:val="008E6F9C"/>
    <w:rsid w:val="00907963"/>
    <w:rsid w:val="00940C2F"/>
    <w:rsid w:val="00957FE2"/>
    <w:rsid w:val="0096595E"/>
    <w:rsid w:val="00984BE0"/>
    <w:rsid w:val="009E5EE5"/>
    <w:rsid w:val="00A33348"/>
    <w:rsid w:val="00A47F67"/>
    <w:rsid w:val="00A606D0"/>
    <w:rsid w:val="00A65710"/>
    <w:rsid w:val="00A778A7"/>
    <w:rsid w:val="00A87C08"/>
    <w:rsid w:val="00AA3CDD"/>
    <w:rsid w:val="00AB0A25"/>
    <w:rsid w:val="00AC0E01"/>
    <w:rsid w:val="00AD56BC"/>
    <w:rsid w:val="00B33337"/>
    <w:rsid w:val="00B8699D"/>
    <w:rsid w:val="00BB51C1"/>
    <w:rsid w:val="00BD7523"/>
    <w:rsid w:val="00C36EDF"/>
    <w:rsid w:val="00C47EFD"/>
    <w:rsid w:val="00C51C77"/>
    <w:rsid w:val="00CB07AD"/>
    <w:rsid w:val="00CB41B2"/>
    <w:rsid w:val="00CD793C"/>
    <w:rsid w:val="00CF107F"/>
    <w:rsid w:val="00D01CD2"/>
    <w:rsid w:val="00D130E9"/>
    <w:rsid w:val="00D24F8C"/>
    <w:rsid w:val="00D47A82"/>
    <w:rsid w:val="00D75050"/>
    <w:rsid w:val="00D842DF"/>
    <w:rsid w:val="00D912CE"/>
    <w:rsid w:val="00DC5E03"/>
    <w:rsid w:val="00E04929"/>
    <w:rsid w:val="00E250AA"/>
    <w:rsid w:val="00E26F9B"/>
    <w:rsid w:val="00E368FC"/>
    <w:rsid w:val="00EF474F"/>
    <w:rsid w:val="00EF4AC5"/>
    <w:rsid w:val="00F2019A"/>
    <w:rsid w:val="00F447A2"/>
    <w:rsid w:val="00F4604A"/>
    <w:rsid w:val="00F56ADB"/>
    <w:rsid w:val="00F75FD5"/>
    <w:rsid w:val="00FA266D"/>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4CD06"/>
  <w15:docId w15:val="{2999AE43-BDC2-4CC2-BDC5-025082B9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table" w:styleId="TableGrid">
    <w:name w:val="Table Grid"/>
    <w:basedOn w:val="TableNormal"/>
    <w:uiPriority w:val="59"/>
    <w:rsid w:val="0025513A"/>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E0"/>
    <w:rPr>
      <w:rFonts w:ascii="Segoe UI" w:hAnsi="Segoe UI" w:cs="Segoe UI"/>
      <w:sz w:val="18"/>
      <w:szCs w:val="18"/>
    </w:rPr>
  </w:style>
  <w:style w:type="paragraph" w:styleId="FootnoteText">
    <w:name w:val="footnote text"/>
    <w:basedOn w:val="Normal"/>
    <w:link w:val="FootnoteTextChar"/>
    <w:uiPriority w:val="99"/>
    <w:semiHidden/>
    <w:unhideWhenUsed/>
    <w:rsid w:val="006B0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95B"/>
    <w:rPr>
      <w:rFonts w:ascii="Arial" w:hAnsi="Arial"/>
      <w:sz w:val="20"/>
      <w:szCs w:val="20"/>
    </w:rPr>
  </w:style>
  <w:style w:type="character" w:styleId="FootnoteReference">
    <w:name w:val="footnote reference"/>
    <w:basedOn w:val="DefaultParagraphFont"/>
    <w:uiPriority w:val="99"/>
    <w:semiHidden/>
    <w:unhideWhenUsed/>
    <w:rsid w:val="006B095B"/>
    <w:rPr>
      <w:vertAlign w:val="superscript"/>
    </w:rPr>
  </w:style>
  <w:style w:type="paragraph" w:styleId="Revision">
    <w:name w:val="Revision"/>
    <w:hidden/>
    <w:uiPriority w:val="99"/>
    <w:semiHidden/>
    <w:rsid w:val="00AA3CD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931398230">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3-page-landscape-option-2%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DELIZO, Dan</DisplayName>
        <AccountId>21</AccountId>
        <AccountType/>
      </UserInfo>
    </PPLastReviewedBy>
    <PPModeratedBy xmlns="687c0ba5-25f6-467d-a8e9-4285ca7a69ae">
      <UserInfo>
        <DisplayName>DELIZO, Dan</DisplayName>
        <AccountId>21</AccountId>
        <AccountType/>
      </UserInfo>
    </PPModeratedBy>
    <PPSubmittedBy xmlns="687c0ba5-25f6-467d-a8e9-4285ca7a69ae">
      <UserInfo>
        <DisplayName>opmig1</DisplayName>
        <AccountId>26</AccountId>
        <AccountType/>
      </UserInfo>
    </PPSubmittedBy>
    <PPReferenceNumber xmlns="687c0ba5-25f6-467d-a8e9-4285ca7a69ae" xsi:nil="true"/>
    <PPModeratedDate xmlns="687c0ba5-25f6-467d-a8e9-4285ca7a69ae">2025-08-05T05:00:31+00:00</PPModeratedDate>
    <PPLastReviewedDate xmlns="687c0ba5-25f6-467d-a8e9-4285ca7a69ae">2025-08-05T05:00:31+00:00</PPLastReviewedDate>
    <PPContentAuthor xmlns="687c0ba5-25f6-467d-a8e9-4285ca7a69ae">
      <UserInfo>
        <DisplayName/>
        <AccountId xsi:nil="true"/>
        <AccountType/>
      </UserInfo>
    </PPContentAuthor>
    <PPContentOwner xmlns="687c0ba5-25f6-467d-a8e9-4285ca7a69ae">
      <UserInfo>
        <DisplayName>HIGGS, Jessica</DisplayName>
        <AccountId>221</AccountId>
        <AccountType/>
      </UserInfo>
    </PPContentOwner>
    <PPSubmittedDate xmlns="687c0ba5-25f6-467d-a8e9-4285ca7a69ae">2018-03-29T06:33:47+00:00</PPSubmittedDate>
    <PPPublishedNotificationAddresses xmlns="687c0ba5-25f6-467d-a8e9-4285ca7a69ae" xsi:nil="true"/>
    <PPReviewDate xmlns="687c0ba5-25f6-467d-a8e9-4285ca7a69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7A2B8-2B5B-437A-B21E-070A8C6E58ED}">
  <ds:schemaRefs>
    <ds:schemaRef ds:uri="http://schemas.microsoft.com/office/2006/metadata/properties"/>
    <ds:schemaRef ds:uri="http://schemas.microsoft.com/sharepoint/v3"/>
    <ds:schemaRef ds:uri="163879fb-622b-44d7-a731-33e3b194bd22"/>
    <ds:schemaRef ds:uri="f7dfad7f-19cb-4f76-a2c0-0e911a736685"/>
    <ds:schemaRef ds:uri="http://schemas.microsoft.com/sharepoint/v3/fields"/>
  </ds:schemaRefs>
</ds:datastoreItem>
</file>

<file path=customXml/itemProps2.xml><?xml version="1.0" encoding="utf-8"?>
<ds:datastoreItem xmlns:ds="http://schemas.openxmlformats.org/officeDocument/2006/customXml" ds:itemID="{FB63169F-62EC-4A2C-8A9D-FAA6FE844A5C}">
  <ds:schemaRefs>
    <ds:schemaRef ds:uri="http://schemas.openxmlformats.org/officeDocument/2006/bibliography"/>
  </ds:schemaRefs>
</ds:datastoreItem>
</file>

<file path=customXml/itemProps3.xml><?xml version="1.0" encoding="utf-8"?>
<ds:datastoreItem xmlns:ds="http://schemas.openxmlformats.org/officeDocument/2006/customXml" ds:itemID="{C983125C-AD1B-4A8D-A0F5-9D22351D1A77}">
  <ds:schemaRefs>
    <ds:schemaRef ds:uri="http://schemas.microsoft.com/sharepoint/v3/contenttype/forms"/>
  </ds:schemaRefs>
</ds:datastoreItem>
</file>

<file path=customXml/itemProps4.xml><?xml version="1.0" encoding="utf-8"?>
<ds:datastoreItem xmlns:ds="http://schemas.openxmlformats.org/officeDocument/2006/customXml" ds:itemID="{0F078914-A69E-413D-95B0-1E7B061306F0}"/>
</file>

<file path=docMetadata/LabelInfo.xml><?xml version="1.0" encoding="utf-8"?>
<clbl:labelList xmlns:clbl="http://schemas.microsoft.com/office/2020/mipLabelMetadata">
  <clbl:label id="{3e8e7df1-84bb-426b-a575-4c57c2911224}" enabled="0" method="" siteId="{3e8e7df1-84bb-426b-a575-4c57c2911224}" removed="1"/>
</clbl:labelList>
</file>

<file path=docProps/app.xml><?xml version="1.0" encoding="utf-8"?>
<Properties xmlns="http://schemas.openxmlformats.org/officeDocument/2006/extended-properties" xmlns:vt="http://schemas.openxmlformats.org/officeDocument/2006/docPropsVTypes">
  <Template>ecce-a3-page-landscape-option-2 (3).dotx</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Early Childhood and Community Engagement A3 page landscape - Option 2</vt:lpstr>
    </vt:vector>
  </TitlesOfParts>
  <Company>Queensland Government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6 - Language rich and dialogic reflection questions</dc:title>
  <dc:subject>Module 6 - Language rich and dialogic reflection questions</dc:subject>
  <dc:creator>Queensland Government</dc:creator>
  <cp:keywords>Module 6; Language rich; dialogic; reflection questions</cp:keywords>
  <cp:revision>3</cp:revision>
  <cp:lastPrinted>2018-10-30T03:41:00Z</cp:lastPrinted>
  <dcterms:created xsi:type="dcterms:W3CDTF">2025-07-28T02:38:00Z</dcterms:created>
  <dcterms:modified xsi:type="dcterms:W3CDTF">2025-07-28T02:39:00Z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